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CBF15">
      <w:pPr>
        <w:rPr>
          <w:rFonts w:hint="eastAsia"/>
          <w:color w:val="FF0000"/>
          <w:sz w:val="24"/>
        </w:rPr>
      </w:pPr>
    </w:p>
    <w:p w14:paraId="20CFACCF">
      <w:pPr>
        <w:rPr>
          <w:color w:val="FF0000"/>
          <w:sz w:val="24"/>
        </w:rPr>
      </w:pPr>
      <w:r>
        <w:rPr>
          <w:rFonts w:hint="eastAsia"/>
          <w:color w:val="FF0000"/>
          <w:sz w:val="24"/>
        </w:rPr>
        <w:t>可以适当增减部分内容，如有增减内容请用修改模式标出！</w:t>
      </w:r>
    </w:p>
    <w:p w14:paraId="113157BE">
      <w:pPr>
        <w:rPr>
          <w:color w:val="FF0000"/>
          <w:sz w:val="24"/>
        </w:rPr>
      </w:pPr>
      <w:r>
        <w:rPr>
          <w:rFonts w:hint="eastAsia"/>
          <w:color w:val="FF0000"/>
          <w:sz w:val="24"/>
        </w:rPr>
        <w:t>若发现错误也请告之，谢谢</w:t>
      </w:r>
    </w:p>
    <w:p w14:paraId="66230D3A">
      <w:pPr>
        <w:rPr>
          <w:b/>
          <w:bCs/>
          <w:color w:val="000000"/>
          <w:sz w:val="56"/>
          <w:szCs w:val="56"/>
        </w:rPr>
      </w:pPr>
    </w:p>
    <w:p w14:paraId="1C043650">
      <w:pPr>
        <w:jc w:val="center"/>
        <w:rPr>
          <w:b/>
          <w:bCs/>
          <w:color w:val="000000"/>
          <w:sz w:val="56"/>
          <w:szCs w:val="56"/>
        </w:rPr>
      </w:pPr>
    </w:p>
    <w:p w14:paraId="15430388">
      <w:pPr>
        <w:jc w:val="center"/>
        <w:rPr>
          <w:color w:val="000000"/>
          <w:sz w:val="48"/>
        </w:rPr>
      </w:pPr>
      <w:r>
        <w:rPr>
          <w:rFonts w:hint="eastAsia"/>
          <w:b/>
          <w:bCs/>
          <w:color w:val="000000"/>
          <w:sz w:val="56"/>
          <w:szCs w:val="56"/>
        </w:rPr>
        <w:t>药物临床试验协议书</w:t>
      </w:r>
    </w:p>
    <w:p w14:paraId="144BBE5F">
      <w:pPr>
        <w:rPr>
          <w:color w:val="000000"/>
        </w:rPr>
      </w:pPr>
    </w:p>
    <w:p w14:paraId="6091F0BE">
      <w:pPr>
        <w:rPr>
          <w:color w:val="000000"/>
        </w:rPr>
      </w:pPr>
    </w:p>
    <w:p w14:paraId="331AA94A">
      <w:pPr>
        <w:rPr>
          <w:color w:val="000000"/>
        </w:rPr>
      </w:pPr>
    </w:p>
    <w:p w14:paraId="22DC857C">
      <w:pPr>
        <w:rPr>
          <w:color w:val="000000"/>
        </w:rPr>
      </w:pPr>
    </w:p>
    <w:p w14:paraId="77702B05">
      <w:pPr>
        <w:rPr>
          <w:color w:val="000000"/>
        </w:rPr>
      </w:pPr>
    </w:p>
    <w:p w14:paraId="55679017">
      <w:pPr>
        <w:rPr>
          <w:color w:val="000000"/>
        </w:rPr>
      </w:pPr>
    </w:p>
    <w:p w14:paraId="59FDF496">
      <w:pPr>
        <w:rPr>
          <w:color w:val="000000"/>
        </w:rPr>
      </w:pPr>
    </w:p>
    <w:tbl>
      <w:tblPr>
        <w:tblStyle w:val="9"/>
        <w:tblW w:w="8791" w:type="dxa"/>
        <w:tblInd w:w="-191" w:type="dxa"/>
        <w:tblLayout w:type="fixed"/>
        <w:tblCellMar>
          <w:top w:w="0" w:type="dxa"/>
          <w:left w:w="108" w:type="dxa"/>
          <w:bottom w:w="0" w:type="dxa"/>
          <w:right w:w="108" w:type="dxa"/>
        </w:tblCellMar>
      </w:tblPr>
      <w:tblGrid>
        <w:gridCol w:w="2176"/>
        <w:gridCol w:w="6615"/>
      </w:tblGrid>
      <w:tr w14:paraId="5736030F">
        <w:tblPrEx>
          <w:tblCellMar>
            <w:top w:w="0" w:type="dxa"/>
            <w:left w:w="108" w:type="dxa"/>
            <w:bottom w:w="0" w:type="dxa"/>
            <w:right w:w="108" w:type="dxa"/>
          </w:tblCellMar>
        </w:tblPrEx>
        <w:trPr>
          <w:trHeight w:val="774" w:hRule="atLeast"/>
        </w:trPr>
        <w:tc>
          <w:tcPr>
            <w:tcW w:w="2176" w:type="dxa"/>
            <w:noWrap w:val="0"/>
            <w:vAlign w:val="center"/>
          </w:tcPr>
          <w:p w14:paraId="3624FCA5">
            <w:pPr>
              <w:rPr>
                <w:rFonts w:ascii="宋体" w:hAnsi="宋体" w:cs="宋体"/>
                <w:color w:val="000000"/>
                <w:sz w:val="24"/>
              </w:rPr>
            </w:pPr>
            <w:r>
              <w:rPr>
                <w:rFonts w:hint="eastAsia" w:ascii="宋体" w:hAnsi="宋体" w:cs="宋体"/>
                <w:color w:val="000000"/>
                <w:sz w:val="24"/>
              </w:rPr>
              <w:t>试验药物：</w:t>
            </w:r>
          </w:p>
        </w:tc>
        <w:tc>
          <w:tcPr>
            <w:tcW w:w="6615" w:type="dxa"/>
            <w:noWrap w:val="0"/>
            <w:vAlign w:val="center"/>
          </w:tcPr>
          <w:p w14:paraId="0F644141">
            <w:pPr>
              <w:rPr>
                <w:color w:val="000000"/>
                <w:sz w:val="30"/>
                <w:szCs w:val="30"/>
              </w:rPr>
            </w:pPr>
          </w:p>
        </w:tc>
      </w:tr>
      <w:tr w14:paraId="5ED7BCAE">
        <w:tblPrEx>
          <w:tblCellMar>
            <w:top w:w="0" w:type="dxa"/>
            <w:left w:w="108" w:type="dxa"/>
            <w:bottom w:w="0" w:type="dxa"/>
            <w:right w:w="108" w:type="dxa"/>
          </w:tblCellMar>
        </w:tblPrEx>
        <w:trPr>
          <w:trHeight w:val="993" w:hRule="atLeast"/>
        </w:trPr>
        <w:tc>
          <w:tcPr>
            <w:tcW w:w="2176" w:type="dxa"/>
            <w:noWrap w:val="0"/>
            <w:vAlign w:val="center"/>
          </w:tcPr>
          <w:p w14:paraId="5EC8E2D6">
            <w:pPr>
              <w:rPr>
                <w:rFonts w:ascii="宋体" w:hAnsi="宋体" w:cs="宋体"/>
                <w:color w:val="000000"/>
                <w:sz w:val="24"/>
              </w:rPr>
            </w:pPr>
            <w:r>
              <w:rPr>
                <w:rFonts w:hint="eastAsia" w:ascii="宋体" w:hAnsi="宋体" w:cs="宋体"/>
                <w:color w:val="000000"/>
                <w:sz w:val="24"/>
              </w:rPr>
              <w:t>项目名称：</w:t>
            </w:r>
          </w:p>
        </w:tc>
        <w:tc>
          <w:tcPr>
            <w:tcW w:w="6615" w:type="dxa"/>
            <w:noWrap w:val="0"/>
            <w:vAlign w:val="center"/>
          </w:tcPr>
          <w:p w14:paraId="3572A7FF">
            <w:pPr>
              <w:rPr>
                <w:color w:val="000000"/>
                <w:sz w:val="30"/>
                <w:szCs w:val="30"/>
              </w:rPr>
            </w:pPr>
          </w:p>
        </w:tc>
      </w:tr>
      <w:tr w14:paraId="4F4134B0">
        <w:tblPrEx>
          <w:tblCellMar>
            <w:top w:w="0" w:type="dxa"/>
            <w:left w:w="108" w:type="dxa"/>
            <w:bottom w:w="0" w:type="dxa"/>
            <w:right w:w="108" w:type="dxa"/>
          </w:tblCellMar>
        </w:tblPrEx>
        <w:trPr>
          <w:trHeight w:val="676" w:hRule="atLeast"/>
        </w:trPr>
        <w:tc>
          <w:tcPr>
            <w:tcW w:w="2176" w:type="dxa"/>
            <w:noWrap w:val="0"/>
            <w:vAlign w:val="center"/>
          </w:tcPr>
          <w:p w14:paraId="0B7BF01F">
            <w:pPr>
              <w:rPr>
                <w:rFonts w:hint="eastAsia" w:ascii="宋体" w:hAnsi="宋体" w:cs="宋体"/>
                <w:color w:val="000000"/>
                <w:sz w:val="24"/>
              </w:rPr>
            </w:pPr>
            <w:r>
              <w:rPr>
                <w:rFonts w:hint="eastAsia" w:ascii="宋体" w:hAnsi="宋体" w:cs="宋体"/>
                <w:color w:val="000000"/>
                <w:sz w:val="24"/>
                <w:lang w:eastAsia="zh-CN"/>
              </w:rPr>
              <w:t>项目方案编号：</w:t>
            </w:r>
          </w:p>
        </w:tc>
        <w:tc>
          <w:tcPr>
            <w:tcW w:w="6615" w:type="dxa"/>
            <w:noWrap w:val="0"/>
            <w:vAlign w:val="center"/>
          </w:tcPr>
          <w:p w14:paraId="4FED7F09">
            <w:pPr>
              <w:rPr>
                <w:rFonts w:hint="eastAsia" w:ascii="宋体" w:hAnsi="宋体" w:cs="宋体"/>
                <w:color w:val="000000"/>
                <w:sz w:val="24"/>
              </w:rPr>
            </w:pPr>
          </w:p>
        </w:tc>
      </w:tr>
      <w:tr w14:paraId="41D81FFC">
        <w:tblPrEx>
          <w:tblCellMar>
            <w:top w:w="0" w:type="dxa"/>
            <w:left w:w="108" w:type="dxa"/>
            <w:bottom w:w="0" w:type="dxa"/>
            <w:right w:w="108" w:type="dxa"/>
          </w:tblCellMar>
        </w:tblPrEx>
        <w:trPr>
          <w:trHeight w:val="729" w:hRule="atLeast"/>
        </w:trPr>
        <w:tc>
          <w:tcPr>
            <w:tcW w:w="2176" w:type="dxa"/>
            <w:noWrap w:val="0"/>
            <w:vAlign w:val="center"/>
          </w:tcPr>
          <w:p w14:paraId="54A4A1DB">
            <w:pPr>
              <w:rPr>
                <w:rFonts w:hint="eastAsia" w:ascii="宋体" w:hAnsi="宋体" w:cs="宋体"/>
                <w:color w:val="000000"/>
                <w:sz w:val="24"/>
                <w:lang w:eastAsia="zh-CN"/>
              </w:rPr>
            </w:pPr>
            <w:r>
              <w:rPr>
                <w:rFonts w:hint="eastAsia" w:ascii="宋体" w:hAnsi="宋体" w:eastAsia="宋体" w:cs="宋体"/>
                <w:b w:val="0"/>
                <w:bCs w:val="0"/>
                <w:color w:val="000000"/>
                <w:sz w:val="24"/>
                <w:lang w:val="en-US" w:eastAsia="zh-CN"/>
              </w:rPr>
              <w:t>机构办合同编号：</w:t>
            </w:r>
          </w:p>
        </w:tc>
        <w:tc>
          <w:tcPr>
            <w:tcW w:w="6615" w:type="dxa"/>
            <w:noWrap w:val="0"/>
            <w:vAlign w:val="center"/>
          </w:tcPr>
          <w:p w14:paraId="0DA7BFC1">
            <w:pPr>
              <w:rPr>
                <w:rFonts w:hint="eastAsia" w:ascii="宋体" w:hAnsi="宋体" w:cs="宋体"/>
                <w:color w:val="000000"/>
                <w:sz w:val="24"/>
              </w:rPr>
            </w:pPr>
            <w:r>
              <w:commentReference w:id="0"/>
            </w:r>
          </w:p>
        </w:tc>
      </w:tr>
    </w:tbl>
    <w:p w14:paraId="01CB4DBE">
      <w:pPr>
        <w:rPr>
          <w:color w:val="000000"/>
        </w:rPr>
      </w:pPr>
    </w:p>
    <w:p w14:paraId="6DA4D8D3">
      <w:pPr>
        <w:rPr>
          <w:color w:val="000000"/>
        </w:rPr>
      </w:pPr>
    </w:p>
    <w:p w14:paraId="6C29F0B0">
      <w:pPr>
        <w:rPr>
          <w:color w:val="000000"/>
        </w:rPr>
      </w:pPr>
    </w:p>
    <w:p w14:paraId="60BEF6E4">
      <w:pPr>
        <w:rPr>
          <w:color w:val="000000"/>
        </w:rPr>
      </w:pPr>
    </w:p>
    <w:p w14:paraId="39680DA9">
      <w:pPr>
        <w:rPr>
          <w:color w:val="000000"/>
        </w:rPr>
      </w:pPr>
    </w:p>
    <w:p w14:paraId="7D5873B2">
      <w:pPr>
        <w:rPr>
          <w:color w:val="000000"/>
        </w:rPr>
      </w:pPr>
      <w:r>
        <w:commentReference w:id="1"/>
      </w:r>
    </w:p>
    <w:tbl>
      <w:tblPr>
        <w:tblStyle w:val="9"/>
        <w:tblW w:w="0" w:type="auto"/>
        <w:jc w:val="center"/>
        <w:tblLayout w:type="fixed"/>
        <w:tblCellMar>
          <w:top w:w="0" w:type="dxa"/>
          <w:left w:w="108" w:type="dxa"/>
          <w:bottom w:w="0" w:type="dxa"/>
          <w:right w:w="108" w:type="dxa"/>
        </w:tblCellMar>
      </w:tblPr>
      <w:tblGrid>
        <w:gridCol w:w="2116"/>
        <w:gridCol w:w="6774"/>
      </w:tblGrid>
      <w:tr w14:paraId="13E01823">
        <w:tblPrEx>
          <w:tblCellMar>
            <w:top w:w="0" w:type="dxa"/>
            <w:left w:w="108" w:type="dxa"/>
            <w:bottom w:w="0" w:type="dxa"/>
            <w:right w:w="108" w:type="dxa"/>
          </w:tblCellMar>
        </w:tblPrEx>
        <w:trPr>
          <w:trHeight w:val="454" w:hRule="exact"/>
          <w:jc w:val="center"/>
        </w:trPr>
        <w:tc>
          <w:tcPr>
            <w:tcW w:w="2116" w:type="dxa"/>
            <w:noWrap w:val="0"/>
            <w:vAlign w:val="center"/>
          </w:tcPr>
          <w:p w14:paraId="3F575911">
            <w:pPr>
              <w:rPr>
                <w:rFonts w:ascii="宋体" w:hAnsi="宋体" w:cs="宋体"/>
                <w:color w:val="000000"/>
                <w:sz w:val="24"/>
              </w:rPr>
            </w:pPr>
            <w:r>
              <w:rPr>
                <w:rFonts w:hint="eastAsia" w:ascii="宋体" w:hAnsi="宋体" w:cs="宋体"/>
                <w:color w:val="000000"/>
                <w:sz w:val="24"/>
              </w:rPr>
              <w:t>委托方（甲方）：</w:t>
            </w:r>
          </w:p>
        </w:tc>
        <w:tc>
          <w:tcPr>
            <w:tcW w:w="6774" w:type="dxa"/>
            <w:noWrap w:val="0"/>
            <w:vAlign w:val="center"/>
          </w:tcPr>
          <w:p w14:paraId="0B298995">
            <w:pPr>
              <w:rPr>
                <w:rFonts w:hint="eastAsia" w:ascii="宋体" w:hAnsi="宋体" w:cs="宋体"/>
                <w:color w:val="0000FF"/>
                <w:sz w:val="24"/>
                <w:u w:val="single"/>
              </w:rPr>
            </w:pPr>
            <w:r>
              <w:rPr>
                <w:rFonts w:hint="eastAsia" w:ascii="宋体" w:hAnsi="宋体" w:cs="宋体"/>
                <w:sz w:val="24"/>
                <w:u w:val="single"/>
              </w:rPr>
              <w:t xml:space="preserve">                                                 </w:t>
            </w:r>
          </w:p>
        </w:tc>
      </w:tr>
      <w:tr w14:paraId="65AE99FB">
        <w:tblPrEx>
          <w:tblCellMar>
            <w:top w:w="0" w:type="dxa"/>
            <w:left w:w="108" w:type="dxa"/>
            <w:bottom w:w="0" w:type="dxa"/>
            <w:right w:w="108" w:type="dxa"/>
          </w:tblCellMar>
        </w:tblPrEx>
        <w:trPr>
          <w:trHeight w:val="1157" w:hRule="exact"/>
          <w:jc w:val="center"/>
        </w:trPr>
        <w:tc>
          <w:tcPr>
            <w:tcW w:w="2116" w:type="dxa"/>
            <w:noWrap w:val="0"/>
            <w:vAlign w:val="center"/>
          </w:tcPr>
          <w:p w14:paraId="3659274A">
            <w:pPr>
              <w:rPr>
                <w:rFonts w:ascii="宋体" w:hAnsi="宋体" w:cs="宋体"/>
                <w:color w:val="000000"/>
                <w:sz w:val="24"/>
              </w:rPr>
            </w:pPr>
            <w:r>
              <w:rPr>
                <w:rFonts w:hint="eastAsia" w:ascii="宋体" w:hAnsi="宋体" w:cs="宋体"/>
                <w:color w:val="000000"/>
                <w:sz w:val="24"/>
              </w:rPr>
              <w:t>受托方（乙方）：</w:t>
            </w:r>
          </w:p>
        </w:tc>
        <w:tc>
          <w:tcPr>
            <w:tcW w:w="6774" w:type="dxa"/>
            <w:noWrap w:val="0"/>
            <w:vAlign w:val="center"/>
          </w:tcPr>
          <w:p w14:paraId="392A518B">
            <w:pPr>
              <w:rPr>
                <w:rFonts w:ascii="宋体" w:hAnsi="宋体" w:cs="宋体"/>
                <w:color w:val="000000"/>
                <w:sz w:val="24"/>
              </w:rPr>
            </w:pPr>
            <w:r>
              <w:rPr>
                <w:rFonts w:hint="eastAsia" w:ascii="宋体" w:hAnsi="宋体" w:cs="宋体"/>
                <w:color w:val="000000"/>
                <w:sz w:val="24"/>
                <w:u w:val="single"/>
              </w:rPr>
              <w:t xml:space="preserve">温州医科大学附属第二医院（温州医科大学附属育英儿童医院）                                               </w:t>
            </w:r>
          </w:p>
        </w:tc>
      </w:tr>
    </w:tbl>
    <w:p w14:paraId="6167558F">
      <w:pPr>
        <w:jc w:val="center"/>
        <w:rPr>
          <w:rFonts w:ascii="宋体" w:hAnsi="宋体" w:cs="宋体"/>
          <w:color w:val="000000"/>
          <w:sz w:val="24"/>
          <w:szCs w:val="32"/>
        </w:rPr>
      </w:pPr>
      <w:r>
        <w:rPr>
          <w:rFonts w:hint="eastAsia"/>
          <w:color w:val="000000"/>
        </w:rPr>
        <w:t xml:space="preserve">             </w:t>
      </w:r>
      <w:r>
        <w:rPr>
          <w:rFonts w:hint="eastAsia" w:ascii="宋体" w:hAnsi="宋体" w:cs="宋体"/>
          <w:color w:val="000000"/>
          <w:sz w:val="24"/>
          <w:szCs w:val="32"/>
        </w:rPr>
        <w:t>年    月    日</w:t>
      </w:r>
    </w:p>
    <w:p w14:paraId="7AC5B33A">
      <w:pPr>
        <w:rPr>
          <w:color w:val="000000"/>
        </w:rPr>
      </w:pPr>
      <w:r>
        <w:rPr>
          <w:color w:val="000000"/>
        </w:rPr>
        <w:br w:type="page"/>
      </w:r>
    </w:p>
    <w:tbl>
      <w:tblPr>
        <w:tblStyle w:val="9"/>
        <w:tblW w:w="8752" w:type="dxa"/>
        <w:tblInd w:w="0" w:type="dxa"/>
        <w:tblLayout w:type="fixed"/>
        <w:tblCellMar>
          <w:top w:w="0" w:type="dxa"/>
          <w:left w:w="108" w:type="dxa"/>
          <w:bottom w:w="0" w:type="dxa"/>
          <w:right w:w="108" w:type="dxa"/>
        </w:tblCellMar>
      </w:tblPr>
      <w:tblGrid>
        <w:gridCol w:w="1827"/>
        <w:gridCol w:w="2837"/>
        <w:gridCol w:w="1406"/>
        <w:gridCol w:w="2682"/>
      </w:tblGrid>
      <w:tr w14:paraId="3C791B6F">
        <w:tblPrEx>
          <w:tblCellMar>
            <w:top w:w="0" w:type="dxa"/>
            <w:left w:w="108" w:type="dxa"/>
            <w:bottom w:w="0" w:type="dxa"/>
            <w:right w:w="108" w:type="dxa"/>
          </w:tblCellMar>
        </w:tblPrEx>
        <w:trPr>
          <w:trHeight w:val="952" w:hRule="exact"/>
        </w:trPr>
        <w:tc>
          <w:tcPr>
            <w:tcW w:w="1827" w:type="dxa"/>
            <w:tcBorders>
              <w:top w:val="single" w:color="auto" w:sz="4" w:space="0"/>
              <w:left w:val="single" w:color="auto" w:sz="4" w:space="0"/>
              <w:bottom w:val="single" w:color="auto" w:sz="4" w:space="0"/>
              <w:right w:val="single" w:color="auto" w:sz="4" w:space="0"/>
            </w:tcBorders>
            <w:noWrap w:val="0"/>
            <w:vAlign w:val="center"/>
          </w:tcPr>
          <w:p w14:paraId="0C7A5134">
            <w:pPr>
              <w:rPr>
                <w:rFonts w:hint="eastAsia" w:ascii="宋体" w:hAnsi="宋体" w:cs="宋体"/>
                <w:color w:val="000000"/>
                <w:sz w:val="24"/>
                <w:lang w:eastAsia="zh-CN"/>
              </w:rPr>
            </w:pPr>
            <w:r>
              <w:rPr>
                <w:rFonts w:hint="eastAsia" w:ascii="宋体" w:hAnsi="宋体" w:cs="宋体"/>
                <w:color w:val="000000"/>
                <w:sz w:val="24"/>
                <w:lang w:eastAsia="zh-CN"/>
              </w:rPr>
              <w:t>试验分期</w:t>
            </w:r>
          </w:p>
        </w:tc>
        <w:tc>
          <w:tcPr>
            <w:tcW w:w="6925" w:type="dxa"/>
            <w:gridSpan w:val="3"/>
            <w:tcBorders>
              <w:top w:val="single" w:color="auto" w:sz="4" w:space="0"/>
              <w:left w:val="single" w:color="auto" w:sz="4" w:space="0"/>
              <w:bottom w:val="single" w:color="auto" w:sz="4" w:space="0"/>
              <w:right w:val="single" w:color="auto" w:sz="4" w:space="0"/>
            </w:tcBorders>
            <w:noWrap w:val="0"/>
            <w:vAlign w:val="center"/>
          </w:tcPr>
          <w:p w14:paraId="181BE01A">
            <w:pPr>
              <w:rPr>
                <w:rFonts w:hint="eastAsia" w:ascii="宋体" w:hAnsi="宋体" w:cs="宋体"/>
                <w:color w:val="000000"/>
                <w:sz w:val="24"/>
                <w:lang w:eastAsia="zh-CN"/>
              </w:rPr>
            </w:pPr>
            <w:r>
              <w:rPr>
                <w:rFonts w:hint="eastAsia" w:ascii="宋体" w:hAnsi="宋体" w:cs="宋体"/>
                <w:color w:val="000000"/>
                <w:sz w:val="24"/>
                <w:lang w:eastAsia="zh-CN"/>
              </w:rPr>
              <w:t>□注册类临床试验：</w:t>
            </w:r>
          </w:p>
          <w:p w14:paraId="19DBBE55">
            <w:pPr>
              <w:rPr>
                <w:rFonts w:hint="default" w:ascii="宋体" w:hAnsi="宋体" w:cs="宋体"/>
                <w:color w:val="000000"/>
                <w:sz w:val="24"/>
                <w:lang w:val="en-US" w:eastAsia="zh-CN"/>
              </w:rPr>
            </w:pPr>
            <w:r>
              <w:rPr>
                <w:rFonts w:hint="eastAsia" w:ascii="宋体" w:hAnsi="宋体" w:cs="宋体"/>
                <w:color w:val="000000"/>
                <w:sz w:val="24"/>
                <w:lang w:val="en-US" w:eastAsia="zh-CN"/>
              </w:rPr>
              <w:t xml:space="preserve">  ○Ⅰ期  ○Ⅱ期  ○Ⅲ期  ○Ⅳ期  ○其他：</w:t>
            </w:r>
            <w:r>
              <w:rPr>
                <w:rFonts w:hint="eastAsia" w:ascii="宋体" w:hAnsi="宋体" w:cs="宋体"/>
                <w:color w:val="000000"/>
                <w:sz w:val="24"/>
                <w:u w:val="single"/>
                <w:lang w:val="en-US" w:eastAsia="zh-CN"/>
              </w:rPr>
              <w:t xml:space="preserve">         </w:t>
            </w:r>
          </w:p>
          <w:p w14:paraId="1D59E114">
            <w:pPr>
              <w:ind w:firstLine="0" w:firstLineChars="0"/>
              <w:rPr>
                <w:rFonts w:hint="default" w:ascii="宋体" w:hAnsi="宋体" w:cs="宋体"/>
                <w:color w:val="000000"/>
                <w:sz w:val="24"/>
                <w:lang w:val="en-US" w:eastAsia="zh-CN"/>
              </w:rPr>
            </w:pPr>
            <w:r>
              <w:rPr>
                <w:rFonts w:hint="eastAsia" w:ascii="宋体" w:hAnsi="宋体" w:cs="宋体"/>
                <w:color w:val="000000"/>
                <w:sz w:val="24"/>
                <w:lang w:eastAsia="zh-CN"/>
              </w:rPr>
              <w:t>□非注册类临床试验</w:t>
            </w:r>
          </w:p>
        </w:tc>
      </w:tr>
      <w:tr w14:paraId="4845250F">
        <w:tblPrEx>
          <w:tblCellMar>
            <w:top w:w="0" w:type="dxa"/>
            <w:left w:w="108" w:type="dxa"/>
            <w:bottom w:w="0" w:type="dxa"/>
            <w:right w:w="108" w:type="dxa"/>
          </w:tblCellMar>
        </w:tblPrEx>
        <w:trPr>
          <w:trHeight w:val="952" w:hRule="exact"/>
        </w:trPr>
        <w:tc>
          <w:tcPr>
            <w:tcW w:w="1827" w:type="dxa"/>
            <w:tcBorders>
              <w:top w:val="single" w:color="auto" w:sz="4" w:space="0"/>
              <w:left w:val="single" w:color="auto" w:sz="4" w:space="0"/>
              <w:bottom w:val="single" w:color="auto" w:sz="4" w:space="0"/>
              <w:right w:val="single" w:color="auto" w:sz="4" w:space="0"/>
            </w:tcBorders>
            <w:noWrap w:val="0"/>
            <w:vAlign w:val="center"/>
          </w:tcPr>
          <w:p w14:paraId="41DAB97A">
            <w:pPr>
              <w:rPr>
                <w:rFonts w:ascii="宋体" w:hAnsi="宋体" w:cs="宋体"/>
                <w:color w:val="000000"/>
                <w:sz w:val="24"/>
              </w:rPr>
            </w:pPr>
            <w:r>
              <w:rPr>
                <w:rFonts w:hint="eastAsia" w:ascii="宋体" w:hAnsi="宋体" w:cs="宋体"/>
                <w:color w:val="000000"/>
                <w:sz w:val="24"/>
                <w:lang w:eastAsia="zh-CN"/>
              </w:rPr>
              <w:t>临床试验</w:t>
            </w:r>
            <w:r>
              <w:rPr>
                <w:rFonts w:hint="eastAsia" w:ascii="宋体" w:hAnsi="宋体" w:cs="宋体"/>
                <w:color w:val="000000"/>
                <w:sz w:val="24"/>
              </w:rPr>
              <w:t>批件号</w:t>
            </w:r>
            <w:r>
              <w:rPr>
                <w:rFonts w:hint="eastAsia" w:ascii="宋体" w:hAnsi="宋体" w:cs="宋体"/>
                <w:color w:val="000000"/>
                <w:sz w:val="24"/>
                <w:lang w:val="en-US" w:eastAsia="zh-CN"/>
              </w:rPr>
              <w:t>/受理通知书受理号</w:t>
            </w:r>
            <w:r>
              <w:rPr>
                <w:rFonts w:hint="eastAsia" w:ascii="宋体" w:hAnsi="宋体" w:cs="宋体"/>
                <w:color w:val="000000"/>
                <w:sz w:val="24"/>
              </w:rPr>
              <w:t>：</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2C844F01">
            <w:pP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614AA6C7">
            <w:pPr>
              <w:rPr>
                <w:rFonts w:hint="default" w:ascii="宋体" w:hAnsi="宋体" w:eastAsia="宋体" w:cs="宋体"/>
                <w:color w:val="000000"/>
                <w:sz w:val="24"/>
                <w:lang w:val="en-US" w:eastAsia="zh-CN"/>
              </w:rPr>
            </w:pPr>
            <w:r>
              <w:rPr>
                <w:rFonts w:hint="eastAsia" w:ascii="宋体" w:hAnsi="宋体" w:cs="宋体"/>
                <w:color w:val="000000"/>
                <w:sz w:val="24"/>
                <w:lang w:eastAsia="zh-CN"/>
              </w:rPr>
              <w:t>注册分类</w:t>
            </w:r>
            <w:r>
              <w:rPr>
                <w:rFonts w:hint="eastAsia" w:ascii="宋体" w:hAnsi="宋体" w:cs="宋体"/>
                <w:color w:val="000000"/>
                <w:sz w:val="24"/>
              </w:rPr>
              <w:t>：</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7588AE28">
            <w:pPr>
              <w:rPr>
                <w:rFonts w:hint="eastAsia" w:ascii="宋体" w:hAnsi="宋体" w:cs="宋体"/>
                <w:color w:val="000000"/>
                <w:sz w:val="24"/>
              </w:rPr>
            </w:pPr>
          </w:p>
        </w:tc>
      </w:tr>
    </w:tbl>
    <w:p w14:paraId="0DC5E702">
      <w:pPr>
        <w:rPr>
          <w:sz w:val="24"/>
        </w:rPr>
      </w:pPr>
    </w:p>
    <w:tbl>
      <w:tblPr>
        <w:tblStyle w:val="9"/>
        <w:tblW w:w="8733" w:type="dxa"/>
        <w:tblInd w:w="0" w:type="dxa"/>
        <w:tblLayout w:type="fixed"/>
        <w:tblCellMar>
          <w:top w:w="0" w:type="dxa"/>
          <w:left w:w="108" w:type="dxa"/>
          <w:bottom w:w="0" w:type="dxa"/>
          <w:right w:w="108" w:type="dxa"/>
        </w:tblCellMar>
      </w:tblPr>
      <w:tblGrid>
        <w:gridCol w:w="1828"/>
        <w:gridCol w:w="2855"/>
        <w:gridCol w:w="1425"/>
        <w:gridCol w:w="2625"/>
      </w:tblGrid>
      <w:tr w14:paraId="4C1F6873">
        <w:tblPrEx>
          <w:tblCellMar>
            <w:top w:w="0" w:type="dxa"/>
            <w:left w:w="108" w:type="dxa"/>
            <w:bottom w:w="0" w:type="dxa"/>
            <w:right w:w="108" w:type="dxa"/>
          </w:tblCellMar>
        </w:tblPrEx>
        <w:trPr>
          <w:trHeight w:val="447" w:hRule="exact"/>
        </w:trPr>
        <w:tc>
          <w:tcPr>
            <w:tcW w:w="1828" w:type="dxa"/>
            <w:tcBorders>
              <w:top w:val="single" w:color="auto" w:sz="4" w:space="0"/>
              <w:left w:val="single" w:color="auto" w:sz="4" w:space="0"/>
              <w:bottom w:val="single" w:color="auto" w:sz="4" w:space="0"/>
              <w:right w:val="single" w:color="auto" w:sz="4" w:space="0"/>
            </w:tcBorders>
            <w:noWrap w:val="0"/>
            <w:vAlign w:val="center"/>
          </w:tcPr>
          <w:p w14:paraId="74BC8668">
            <w:pPr>
              <w:rPr>
                <w:rFonts w:ascii="宋体" w:hAnsi="宋体" w:cs="宋体"/>
                <w:color w:val="000000"/>
                <w:kern w:val="0"/>
                <w:sz w:val="24"/>
                <w:shd w:val="clear" w:color="auto" w:fill="FFFFFF"/>
              </w:rPr>
            </w:pPr>
            <w:r>
              <w:rPr>
                <w:rFonts w:hint="eastAsia" w:ascii="宋体" w:hAnsi="宋体" w:cs="宋体"/>
                <w:color w:val="000000"/>
                <w:kern w:val="0"/>
                <w:sz w:val="24"/>
                <w:shd w:val="clear" w:color="auto" w:fill="FFFFFF"/>
                <w:lang w:eastAsia="zh-CN"/>
              </w:rPr>
              <w:t>申办方</w:t>
            </w:r>
            <w:r>
              <w:rPr>
                <w:rFonts w:hint="eastAsia" w:ascii="宋体" w:hAnsi="宋体" w:cs="宋体"/>
                <w:color w:val="000000"/>
                <w:sz w:val="24"/>
              </w:rPr>
              <w:t>：</w:t>
            </w:r>
          </w:p>
        </w:tc>
        <w:tc>
          <w:tcPr>
            <w:tcW w:w="6905" w:type="dxa"/>
            <w:gridSpan w:val="3"/>
            <w:tcBorders>
              <w:top w:val="single" w:color="auto" w:sz="4" w:space="0"/>
              <w:left w:val="single" w:color="auto" w:sz="4" w:space="0"/>
              <w:bottom w:val="single" w:color="auto" w:sz="4" w:space="0"/>
              <w:right w:val="single" w:color="auto" w:sz="4" w:space="0"/>
            </w:tcBorders>
            <w:noWrap w:val="0"/>
            <w:vAlign w:val="center"/>
          </w:tcPr>
          <w:p w14:paraId="40718CA4">
            <w:pPr>
              <w:rPr>
                <w:rFonts w:ascii="宋体" w:hAnsi="宋体" w:cs="宋体"/>
                <w:color w:val="000000"/>
                <w:kern w:val="0"/>
                <w:sz w:val="24"/>
                <w:shd w:val="clear" w:color="auto" w:fill="FFFFFF"/>
              </w:rPr>
            </w:pPr>
          </w:p>
        </w:tc>
      </w:tr>
      <w:tr w14:paraId="26A284E4">
        <w:tblPrEx>
          <w:tblCellMar>
            <w:top w:w="0" w:type="dxa"/>
            <w:left w:w="108" w:type="dxa"/>
            <w:bottom w:w="0" w:type="dxa"/>
            <w:right w:w="108" w:type="dxa"/>
          </w:tblCellMar>
        </w:tblPrEx>
        <w:trPr>
          <w:trHeight w:val="454" w:hRule="exact"/>
        </w:trPr>
        <w:tc>
          <w:tcPr>
            <w:tcW w:w="1828" w:type="dxa"/>
            <w:tcBorders>
              <w:top w:val="single" w:color="auto" w:sz="4" w:space="0"/>
              <w:left w:val="single" w:color="auto" w:sz="4" w:space="0"/>
              <w:bottom w:val="single" w:color="auto" w:sz="4" w:space="0"/>
              <w:right w:val="single" w:color="auto" w:sz="4" w:space="0"/>
            </w:tcBorders>
            <w:noWrap w:val="0"/>
            <w:vAlign w:val="center"/>
          </w:tcPr>
          <w:p w14:paraId="1675B974">
            <w:pPr>
              <w:rPr>
                <w:rFonts w:ascii="宋体" w:hAnsi="宋体" w:cs="宋体"/>
                <w:color w:val="000000"/>
                <w:sz w:val="24"/>
              </w:rPr>
            </w:pPr>
            <w:r>
              <w:rPr>
                <w:rFonts w:hint="eastAsia" w:ascii="宋体" w:hAnsi="宋体" w:cs="宋体"/>
                <w:color w:val="000000"/>
                <w:sz w:val="24"/>
              </w:rPr>
              <w:t>地  址：</w:t>
            </w:r>
          </w:p>
        </w:tc>
        <w:tc>
          <w:tcPr>
            <w:tcW w:w="6905" w:type="dxa"/>
            <w:gridSpan w:val="3"/>
            <w:tcBorders>
              <w:top w:val="single" w:color="auto" w:sz="4" w:space="0"/>
              <w:left w:val="single" w:color="auto" w:sz="4" w:space="0"/>
              <w:bottom w:val="single" w:color="auto" w:sz="4" w:space="0"/>
              <w:right w:val="single" w:color="auto" w:sz="4" w:space="0"/>
            </w:tcBorders>
            <w:noWrap w:val="0"/>
            <w:vAlign w:val="center"/>
          </w:tcPr>
          <w:p w14:paraId="6796EDC9">
            <w:pPr>
              <w:rPr>
                <w:rFonts w:ascii="宋体" w:hAnsi="宋体" w:cs="宋体"/>
                <w:color w:val="000000"/>
                <w:sz w:val="24"/>
              </w:rPr>
            </w:pPr>
          </w:p>
        </w:tc>
      </w:tr>
      <w:tr w14:paraId="0CDF21A5">
        <w:tblPrEx>
          <w:tblCellMar>
            <w:top w:w="0" w:type="dxa"/>
            <w:left w:w="108" w:type="dxa"/>
            <w:bottom w:w="0" w:type="dxa"/>
            <w:right w:w="108" w:type="dxa"/>
          </w:tblCellMar>
        </w:tblPrEx>
        <w:trPr>
          <w:trHeight w:val="454" w:hRule="exact"/>
        </w:trPr>
        <w:tc>
          <w:tcPr>
            <w:tcW w:w="1828" w:type="dxa"/>
            <w:tcBorders>
              <w:top w:val="single" w:color="auto" w:sz="4" w:space="0"/>
              <w:left w:val="single" w:color="auto" w:sz="4" w:space="0"/>
              <w:bottom w:val="single" w:color="auto" w:sz="4" w:space="0"/>
              <w:right w:val="single" w:color="auto" w:sz="4" w:space="0"/>
            </w:tcBorders>
            <w:noWrap w:val="0"/>
            <w:vAlign w:val="center"/>
          </w:tcPr>
          <w:p w14:paraId="7E4714F8">
            <w:pPr>
              <w:rPr>
                <w:rFonts w:ascii="宋体" w:hAnsi="宋体" w:cs="宋体"/>
                <w:color w:val="000000"/>
                <w:sz w:val="24"/>
              </w:rPr>
            </w:pPr>
            <w:r>
              <w:rPr>
                <w:rFonts w:hint="eastAsia" w:ascii="宋体" w:hAnsi="宋体" w:cs="宋体"/>
                <w:color w:val="000000"/>
                <w:sz w:val="24"/>
              </w:rPr>
              <w:t>项目负责人：</w:t>
            </w:r>
          </w:p>
        </w:tc>
        <w:tc>
          <w:tcPr>
            <w:tcW w:w="2855" w:type="dxa"/>
            <w:tcBorders>
              <w:top w:val="single" w:color="auto" w:sz="4" w:space="0"/>
              <w:left w:val="single" w:color="auto" w:sz="4" w:space="0"/>
              <w:bottom w:val="single" w:color="auto" w:sz="4" w:space="0"/>
              <w:right w:val="single" w:color="auto" w:sz="4" w:space="0"/>
            </w:tcBorders>
            <w:noWrap w:val="0"/>
            <w:vAlign w:val="center"/>
          </w:tcPr>
          <w:p w14:paraId="1ED7521A">
            <w:pPr>
              <w:rPr>
                <w:rFonts w:ascii="宋体" w:hAnsi="宋体" w:cs="宋体"/>
                <w:color w:val="000000"/>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7830A21">
            <w:pPr>
              <w:rPr>
                <w:rFonts w:ascii="宋体" w:hAnsi="宋体" w:cs="宋体"/>
                <w:color w:val="000000"/>
                <w:sz w:val="24"/>
              </w:rPr>
            </w:pPr>
            <w:r>
              <w:rPr>
                <w:rFonts w:hint="eastAsia" w:ascii="宋体" w:hAnsi="宋体" w:cs="宋体"/>
                <w:color w:val="000000"/>
                <w:sz w:val="24"/>
              </w:rPr>
              <w:t>联系电话：</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7EB3A95">
            <w:pPr>
              <w:rPr>
                <w:rFonts w:ascii="宋体" w:hAnsi="宋体" w:cs="宋体"/>
                <w:color w:val="000000"/>
                <w:sz w:val="24"/>
              </w:rPr>
            </w:pPr>
          </w:p>
        </w:tc>
      </w:tr>
      <w:tr w14:paraId="3AADED3F">
        <w:tblPrEx>
          <w:tblCellMar>
            <w:top w:w="0" w:type="dxa"/>
            <w:left w:w="108" w:type="dxa"/>
            <w:bottom w:w="0" w:type="dxa"/>
            <w:right w:w="108" w:type="dxa"/>
          </w:tblCellMar>
        </w:tblPrEx>
        <w:trPr>
          <w:trHeight w:val="454" w:hRule="exact"/>
        </w:trPr>
        <w:tc>
          <w:tcPr>
            <w:tcW w:w="1828" w:type="dxa"/>
            <w:tcBorders>
              <w:top w:val="single" w:color="auto" w:sz="4" w:space="0"/>
              <w:left w:val="single" w:color="auto" w:sz="4" w:space="0"/>
              <w:bottom w:val="single" w:color="auto" w:sz="4" w:space="0"/>
              <w:right w:val="single" w:color="auto" w:sz="4" w:space="0"/>
            </w:tcBorders>
            <w:noWrap w:val="0"/>
            <w:vAlign w:val="center"/>
          </w:tcPr>
          <w:p w14:paraId="5491DFCB">
            <w:pPr>
              <w:rPr>
                <w:rFonts w:ascii="宋体" w:hAnsi="宋体" w:cs="宋体"/>
                <w:color w:val="000000"/>
                <w:sz w:val="24"/>
              </w:rPr>
            </w:pPr>
            <w:r>
              <w:rPr>
                <w:rFonts w:hint="eastAsia" w:ascii="宋体" w:hAnsi="宋体" w:cs="宋体"/>
                <w:color w:val="000000"/>
                <w:sz w:val="24"/>
              </w:rPr>
              <w:t>E-mail：</w:t>
            </w:r>
          </w:p>
        </w:tc>
        <w:tc>
          <w:tcPr>
            <w:tcW w:w="6905" w:type="dxa"/>
            <w:gridSpan w:val="3"/>
            <w:tcBorders>
              <w:top w:val="single" w:color="auto" w:sz="4" w:space="0"/>
              <w:left w:val="single" w:color="auto" w:sz="4" w:space="0"/>
              <w:bottom w:val="single" w:color="auto" w:sz="4" w:space="0"/>
              <w:right w:val="single" w:color="auto" w:sz="4" w:space="0"/>
            </w:tcBorders>
            <w:noWrap w:val="0"/>
            <w:vAlign w:val="center"/>
          </w:tcPr>
          <w:p w14:paraId="51DE09EC">
            <w:pPr>
              <w:rPr>
                <w:rFonts w:ascii="宋体" w:hAnsi="宋体" w:cs="宋体"/>
                <w:color w:val="000000"/>
                <w:sz w:val="24"/>
              </w:rPr>
            </w:pPr>
          </w:p>
        </w:tc>
      </w:tr>
    </w:tbl>
    <w:p w14:paraId="728C653B">
      <w:pPr>
        <w:rPr>
          <w:sz w:val="24"/>
        </w:rPr>
      </w:pPr>
    </w:p>
    <w:tbl>
      <w:tblPr>
        <w:tblStyle w:val="9"/>
        <w:tblW w:w="8752" w:type="dxa"/>
        <w:tblInd w:w="0" w:type="dxa"/>
        <w:tblLayout w:type="fixed"/>
        <w:tblCellMar>
          <w:top w:w="0" w:type="dxa"/>
          <w:left w:w="108" w:type="dxa"/>
          <w:bottom w:w="0" w:type="dxa"/>
          <w:right w:w="108" w:type="dxa"/>
        </w:tblCellMar>
      </w:tblPr>
      <w:tblGrid>
        <w:gridCol w:w="1828"/>
        <w:gridCol w:w="911"/>
        <w:gridCol w:w="1944"/>
        <w:gridCol w:w="1425"/>
        <w:gridCol w:w="2644"/>
      </w:tblGrid>
      <w:tr w14:paraId="5FC00DA6">
        <w:tblPrEx>
          <w:tblCellMar>
            <w:top w:w="0" w:type="dxa"/>
            <w:left w:w="108" w:type="dxa"/>
            <w:bottom w:w="0" w:type="dxa"/>
            <w:right w:w="108" w:type="dxa"/>
          </w:tblCellMar>
        </w:tblPrEx>
        <w:trPr>
          <w:trHeight w:val="447" w:hRule="exact"/>
        </w:trPr>
        <w:tc>
          <w:tcPr>
            <w:tcW w:w="2739" w:type="dxa"/>
            <w:gridSpan w:val="2"/>
            <w:tcBorders>
              <w:top w:val="single" w:color="auto" w:sz="4" w:space="0"/>
              <w:left w:val="single" w:color="auto" w:sz="4" w:space="0"/>
              <w:bottom w:val="single" w:color="auto" w:sz="4" w:space="0"/>
              <w:right w:val="single" w:color="auto" w:sz="4" w:space="0"/>
            </w:tcBorders>
            <w:noWrap w:val="0"/>
            <w:vAlign w:val="center"/>
          </w:tcPr>
          <w:p w14:paraId="5CEEE350">
            <w:pPr>
              <w:rPr>
                <w:rFonts w:ascii="宋体" w:hAnsi="宋体" w:cs="宋体"/>
                <w:color w:val="000000"/>
                <w:kern w:val="0"/>
                <w:sz w:val="24"/>
                <w:shd w:val="clear" w:color="auto" w:fill="FFFFFF"/>
              </w:rPr>
            </w:pPr>
            <w:commentRangeStart w:id="2"/>
            <w:r>
              <w:rPr>
                <w:rFonts w:hint="eastAsia" w:ascii="宋体" w:hAnsi="宋体" w:cs="宋体"/>
                <w:color w:val="000000"/>
                <w:kern w:val="0"/>
                <w:sz w:val="24"/>
                <w:shd w:val="clear" w:color="auto" w:fill="FFFFFF"/>
              </w:rPr>
              <w:t>合同研究组织</w:t>
            </w:r>
            <w:commentRangeEnd w:id="2"/>
            <w:r>
              <w:rPr>
                <w:rStyle w:val="12"/>
                <w:rFonts w:hint="eastAsia" w:ascii="宋体" w:hAnsi="宋体" w:cs="宋体"/>
                <w:color w:val="000000"/>
                <w:sz w:val="24"/>
                <w:szCs w:val="24"/>
              </w:rPr>
              <w:commentReference w:id="2"/>
            </w:r>
            <w:r>
              <w:rPr>
                <w:rFonts w:hint="eastAsia" w:ascii="宋体" w:hAnsi="宋体" w:cs="宋体"/>
                <w:color w:val="000000"/>
                <w:kern w:val="0"/>
                <w:sz w:val="24"/>
                <w:shd w:val="clear" w:color="auto" w:fill="FFFFFF"/>
              </w:rPr>
              <w:t>（CRO）</w:t>
            </w:r>
            <w:r>
              <w:rPr>
                <w:rFonts w:hint="eastAsia" w:ascii="宋体" w:hAnsi="宋体" w:cs="宋体"/>
                <w:color w:val="000000"/>
                <w:sz w:val="24"/>
              </w:rPr>
              <w:t>：</w:t>
            </w:r>
          </w:p>
        </w:tc>
        <w:tc>
          <w:tcPr>
            <w:tcW w:w="6013" w:type="dxa"/>
            <w:gridSpan w:val="3"/>
            <w:tcBorders>
              <w:top w:val="single" w:color="auto" w:sz="4" w:space="0"/>
              <w:left w:val="single" w:color="auto" w:sz="4" w:space="0"/>
              <w:bottom w:val="single" w:color="auto" w:sz="4" w:space="0"/>
              <w:right w:val="single" w:color="auto" w:sz="4" w:space="0"/>
            </w:tcBorders>
            <w:noWrap w:val="0"/>
            <w:vAlign w:val="center"/>
          </w:tcPr>
          <w:p w14:paraId="1EB566BA">
            <w:pPr>
              <w:rPr>
                <w:rFonts w:ascii="宋体" w:hAnsi="宋体" w:cs="宋体"/>
                <w:color w:val="000000"/>
                <w:kern w:val="0"/>
                <w:sz w:val="24"/>
                <w:shd w:val="clear" w:color="auto" w:fill="FFFFFF"/>
              </w:rPr>
            </w:pPr>
          </w:p>
        </w:tc>
      </w:tr>
      <w:tr w14:paraId="76791669">
        <w:tblPrEx>
          <w:tblCellMar>
            <w:top w:w="0" w:type="dxa"/>
            <w:left w:w="108" w:type="dxa"/>
            <w:bottom w:w="0" w:type="dxa"/>
            <w:right w:w="108" w:type="dxa"/>
          </w:tblCellMar>
        </w:tblPrEx>
        <w:trPr>
          <w:trHeight w:val="454" w:hRule="exact"/>
        </w:trPr>
        <w:tc>
          <w:tcPr>
            <w:tcW w:w="1828" w:type="dxa"/>
            <w:tcBorders>
              <w:top w:val="single" w:color="auto" w:sz="4" w:space="0"/>
              <w:left w:val="single" w:color="auto" w:sz="4" w:space="0"/>
              <w:bottom w:val="single" w:color="auto" w:sz="4" w:space="0"/>
              <w:right w:val="single" w:color="auto" w:sz="4" w:space="0"/>
            </w:tcBorders>
            <w:noWrap w:val="0"/>
            <w:vAlign w:val="center"/>
          </w:tcPr>
          <w:p w14:paraId="409BD2B2">
            <w:pPr>
              <w:rPr>
                <w:rFonts w:ascii="宋体" w:hAnsi="宋体" w:cs="宋体"/>
                <w:color w:val="000000"/>
                <w:sz w:val="24"/>
              </w:rPr>
            </w:pPr>
            <w:r>
              <w:rPr>
                <w:rFonts w:hint="eastAsia" w:ascii="宋体" w:hAnsi="宋体" w:cs="宋体"/>
                <w:color w:val="000000"/>
                <w:sz w:val="24"/>
              </w:rPr>
              <w:t>地  址：</w:t>
            </w:r>
          </w:p>
        </w:tc>
        <w:tc>
          <w:tcPr>
            <w:tcW w:w="6924" w:type="dxa"/>
            <w:gridSpan w:val="4"/>
            <w:tcBorders>
              <w:top w:val="single" w:color="auto" w:sz="4" w:space="0"/>
              <w:left w:val="single" w:color="auto" w:sz="4" w:space="0"/>
              <w:bottom w:val="single" w:color="auto" w:sz="4" w:space="0"/>
              <w:right w:val="single" w:color="auto" w:sz="4" w:space="0"/>
            </w:tcBorders>
            <w:noWrap w:val="0"/>
            <w:vAlign w:val="center"/>
          </w:tcPr>
          <w:p w14:paraId="7691345D">
            <w:pPr>
              <w:rPr>
                <w:rFonts w:ascii="宋体" w:hAnsi="宋体" w:cs="宋体"/>
                <w:color w:val="000000"/>
                <w:sz w:val="24"/>
              </w:rPr>
            </w:pPr>
          </w:p>
        </w:tc>
      </w:tr>
      <w:tr w14:paraId="2EC3AB7E">
        <w:tblPrEx>
          <w:tblCellMar>
            <w:top w:w="0" w:type="dxa"/>
            <w:left w:w="108" w:type="dxa"/>
            <w:bottom w:w="0" w:type="dxa"/>
            <w:right w:w="108" w:type="dxa"/>
          </w:tblCellMar>
        </w:tblPrEx>
        <w:trPr>
          <w:trHeight w:val="454" w:hRule="exact"/>
        </w:trPr>
        <w:tc>
          <w:tcPr>
            <w:tcW w:w="1828" w:type="dxa"/>
            <w:tcBorders>
              <w:top w:val="single" w:color="auto" w:sz="4" w:space="0"/>
              <w:left w:val="single" w:color="auto" w:sz="4" w:space="0"/>
              <w:bottom w:val="single" w:color="auto" w:sz="4" w:space="0"/>
              <w:right w:val="single" w:color="auto" w:sz="4" w:space="0"/>
            </w:tcBorders>
            <w:noWrap w:val="0"/>
            <w:vAlign w:val="center"/>
          </w:tcPr>
          <w:p w14:paraId="65A27D87">
            <w:pPr>
              <w:rPr>
                <w:rFonts w:ascii="宋体" w:hAnsi="宋体" w:cs="宋体"/>
                <w:color w:val="000000"/>
                <w:sz w:val="24"/>
              </w:rPr>
            </w:pPr>
            <w:r>
              <w:rPr>
                <w:rFonts w:hint="eastAsia" w:ascii="宋体" w:hAnsi="宋体" w:cs="宋体"/>
                <w:color w:val="000000"/>
                <w:sz w:val="24"/>
              </w:rPr>
              <w:t>项目负责人：</w:t>
            </w:r>
          </w:p>
        </w:tc>
        <w:tc>
          <w:tcPr>
            <w:tcW w:w="2855" w:type="dxa"/>
            <w:gridSpan w:val="2"/>
            <w:tcBorders>
              <w:top w:val="single" w:color="auto" w:sz="4" w:space="0"/>
              <w:left w:val="single" w:color="auto" w:sz="4" w:space="0"/>
              <w:bottom w:val="single" w:color="auto" w:sz="4" w:space="0"/>
              <w:right w:val="single" w:color="auto" w:sz="4" w:space="0"/>
            </w:tcBorders>
            <w:noWrap w:val="0"/>
            <w:vAlign w:val="center"/>
          </w:tcPr>
          <w:p w14:paraId="62C3B69E">
            <w:pPr>
              <w:rPr>
                <w:rFonts w:ascii="宋体" w:hAnsi="宋体" w:cs="宋体"/>
                <w:color w:val="000000"/>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E3E890A">
            <w:pPr>
              <w:rPr>
                <w:rFonts w:ascii="宋体" w:hAnsi="宋体" w:cs="宋体"/>
                <w:color w:val="000000"/>
                <w:sz w:val="24"/>
              </w:rPr>
            </w:pPr>
            <w:r>
              <w:rPr>
                <w:rFonts w:hint="eastAsia" w:ascii="宋体" w:hAnsi="宋体" w:cs="宋体"/>
                <w:color w:val="000000"/>
                <w:sz w:val="24"/>
              </w:rPr>
              <w:t>联系电话：</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8842BB5">
            <w:pPr>
              <w:rPr>
                <w:rFonts w:ascii="宋体" w:hAnsi="宋体" w:cs="宋体"/>
                <w:color w:val="000000"/>
                <w:sz w:val="24"/>
              </w:rPr>
            </w:pPr>
          </w:p>
        </w:tc>
      </w:tr>
      <w:tr w14:paraId="2DF26588">
        <w:tblPrEx>
          <w:tblCellMar>
            <w:top w:w="0" w:type="dxa"/>
            <w:left w:w="108" w:type="dxa"/>
            <w:bottom w:w="0" w:type="dxa"/>
            <w:right w:w="108" w:type="dxa"/>
          </w:tblCellMar>
        </w:tblPrEx>
        <w:trPr>
          <w:trHeight w:val="454" w:hRule="exact"/>
        </w:trPr>
        <w:tc>
          <w:tcPr>
            <w:tcW w:w="1828" w:type="dxa"/>
            <w:tcBorders>
              <w:top w:val="single" w:color="auto" w:sz="4" w:space="0"/>
              <w:left w:val="single" w:color="auto" w:sz="4" w:space="0"/>
              <w:bottom w:val="single" w:color="auto" w:sz="4" w:space="0"/>
              <w:right w:val="single" w:color="auto" w:sz="4" w:space="0"/>
            </w:tcBorders>
            <w:noWrap w:val="0"/>
            <w:vAlign w:val="center"/>
          </w:tcPr>
          <w:p w14:paraId="29FB7BCC">
            <w:pPr>
              <w:rPr>
                <w:rFonts w:ascii="宋体" w:hAnsi="宋体" w:cs="宋体"/>
                <w:color w:val="000000"/>
                <w:sz w:val="24"/>
              </w:rPr>
            </w:pPr>
            <w:r>
              <w:rPr>
                <w:rFonts w:hint="eastAsia" w:ascii="宋体" w:hAnsi="宋体" w:cs="宋体"/>
                <w:color w:val="000000"/>
                <w:sz w:val="24"/>
              </w:rPr>
              <w:t>E-mail：</w:t>
            </w:r>
          </w:p>
        </w:tc>
        <w:tc>
          <w:tcPr>
            <w:tcW w:w="6924" w:type="dxa"/>
            <w:gridSpan w:val="4"/>
            <w:tcBorders>
              <w:top w:val="single" w:color="auto" w:sz="4" w:space="0"/>
              <w:left w:val="single" w:color="auto" w:sz="4" w:space="0"/>
              <w:bottom w:val="single" w:color="auto" w:sz="4" w:space="0"/>
              <w:right w:val="single" w:color="auto" w:sz="4" w:space="0"/>
            </w:tcBorders>
            <w:noWrap w:val="0"/>
            <w:vAlign w:val="center"/>
          </w:tcPr>
          <w:p w14:paraId="13E648A2">
            <w:pPr>
              <w:rPr>
                <w:rFonts w:ascii="宋体" w:hAnsi="宋体" w:cs="宋体"/>
                <w:color w:val="000000"/>
                <w:sz w:val="24"/>
              </w:rPr>
            </w:pPr>
          </w:p>
        </w:tc>
      </w:tr>
    </w:tbl>
    <w:p w14:paraId="17CA09DA">
      <w:pPr>
        <w:rPr>
          <w:sz w:val="24"/>
        </w:rPr>
      </w:pPr>
    </w:p>
    <w:tbl>
      <w:tblPr>
        <w:tblStyle w:val="9"/>
        <w:tblW w:w="8752" w:type="dxa"/>
        <w:tblInd w:w="0" w:type="dxa"/>
        <w:tblLayout w:type="fixed"/>
        <w:tblCellMar>
          <w:top w:w="0" w:type="dxa"/>
          <w:left w:w="108" w:type="dxa"/>
          <w:bottom w:w="0" w:type="dxa"/>
          <w:right w:w="108" w:type="dxa"/>
        </w:tblCellMar>
      </w:tblPr>
      <w:tblGrid>
        <w:gridCol w:w="1804"/>
        <w:gridCol w:w="2898"/>
        <w:gridCol w:w="1425"/>
        <w:gridCol w:w="2625"/>
      </w:tblGrid>
      <w:tr w14:paraId="3FCD0026">
        <w:tblPrEx>
          <w:tblCellMar>
            <w:top w:w="0" w:type="dxa"/>
            <w:left w:w="108" w:type="dxa"/>
            <w:bottom w:w="0" w:type="dxa"/>
            <w:right w:w="108" w:type="dxa"/>
          </w:tblCellMar>
        </w:tblPrEx>
        <w:trPr>
          <w:trHeight w:val="840" w:hRule="exact"/>
        </w:trPr>
        <w:tc>
          <w:tcPr>
            <w:tcW w:w="1804" w:type="dxa"/>
            <w:tcBorders>
              <w:top w:val="single" w:color="auto" w:sz="4" w:space="0"/>
              <w:left w:val="single" w:color="auto" w:sz="4" w:space="0"/>
              <w:bottom w:val="single" w:color="auto" w:sz="4" w:space="0"/>
              <w:right w:val="single" w:color="auto" w:sz="4" w:space="0"/>
            </w:tcBorders>
            <w:noWrap w:val="0"/>
            <w:vAlign w:val="center"/>
          </w:tcPr>
          <w:p w14:paraId="3B702CDF">
            <w:pPr>
              <w:rPr>
                <w:rFonts w:ascii="宋体" w:hAnsi="宋体" w:cs="宋体"/>
                <w:color w:val="000000"/>
                <w:sz w:val="24"/>
              </w:rPr>
            </w:pPr>
            <w:r>
              <w:rPr>
                <w:rFonts w:hint="eastAsia" w:ascii="宋体" w:hAnsi="宋体" w:cs="宋体"/>
                <w:color w:val="000000"/>
                <w:sz w:val="24"/>
              </w:rPr>
              <w:t>研究机构：</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14:paraId="17499BD0">
            <w:pPr>
              <w:rPr>
                <w:rFonts w:hint="eastAsia" w:ascii="宋体" w:hAnsi="宋体" w:cs="宋体"/>
                <w:color w:val="000000"/>
                <w:sz w:val="24"/>
              </w:rPr>
            </w:pPr>
            <w:r>
              <w:rPr>
                <w:rFonts w:hint="eastAsia" w:ascii="宋体" w:hAnsi="宋体" w:cs="宋体"/>
                <w:color w:val="000000"/>
                <w:sz w:val="24"/>
              </w:rPr>
              <w:t>温州医科大学附属第二医院 （温州医科大学附属育英儿童医院）</w:t>
            </w:r>
          </w:p>
        </w:tc>
      </w:tr>
      <w:tr w14:paraId="343F24A5">
        <w:tblPrEx>
          <w:tblCellMar>
            <w:top w:w="0" w:type="dxa"/>
            <w:left w:w="108" w:type="dxa"/>
            <w:bottom w:w="0" w:type="dxa"/>
            <w:right w:w="108" w:type="dxa"/>
          </w:tblCellMar>
        </w:tblPrEx>
        <w:trPr>
          <w:trHeight w:val="454" w:hRule="exact"/>
        </w:trPr>
        <w:tc>
          <w:tcPr>
            <w:tcW w:w="1804" w:type="dxa"/>
            <w:tcBorders>
              <w:top w:val="single" w:color="auto" w:sz="4" w:space="0"/>
              <w:left w:val="single" w:color="auto" w:sz="4" w:space="0"/>
              <w:bottom w:val="single" w:color="auto" w:sz="4" w:space="0"/>
              <w:right w:val="single" w:color="auto" w:sz="4" w:space="0"/>
            </w:tcBorders>
            <w:noWrap w:val="0"/>
            <w:vAlign w:val="center"/>
          </w:tcPr>
          <w:p w14:paraId="3BA77710">
            <w:pPr>
              <w:rPr>
                <w:rFonts w:ascii="宋体" w:hAnsi="宋体" w:cs="宋体"/>
                <w:color w:val="000000"/>
                <w:sz w:val="24"/>
              </w:rPr>
            </w:pPr>
            <w:r>
              <w:rPr>
                <w:rFonts w:hint="eastAsia" w:ascii="宋体" w:hAnsi="宋体" w:cs="宋体"/>
                <w:color w:val="000000"/>
                <w:sz w:val="24"/>
              </w:rPr>
              <w:t>地址：</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14:paraId="0B6B3733">
            <w:pPr>
              <w:rPr>
                <w:rFonts w:hint="default" w:ascii="宋体" w:hAnsi="宋体" w:eastAsia="宋体" w:cs="宋体"/>
                <w:color w:val="000000"/>
                <w:sz w:val="24"/>
                <w:lang w:val="en-US" w:eastAsia="zh-CN"/>
              </w:rPr>
            </w:pPr>
            <w:r>
              <w:rPr>
                <w:rFonts w:hint="eastAsia" w:ascii="宋体" w:hAnsi="宋体" w:cs="宋体"/>
                <w:color w:val="000000"/>
                <w:sz w:val="24"/>
              </w:rPr>
              <w:t>温州市龙湾区温州大道1111号</w:t>
            </w:r>
          </w:p>
        </w:tc>
      </w:tr>
      <w:tr w14:paraId="6BC6E0DF">
        <w:tblPrEx>
          <w:tblCellMar>
            <w:top w:w="0" w:type="dxa"/>
            <w:left w:w="108" w:type="dxa"/>
            <w:bottom w:w="0" w:type="dxa"/>
            <w:right w:w="108" w:type="dxa"/>
          </w:tblCellMar>
        </w:tblPrEx>
        <w:trPr>
          <w:trHeight w:val="454" w:hRule="exact"/>
        </w:trPr>
        <w:tc>
          <w:tcPr>
            <w:tcW w:w="1804" w:type="dxa"/>
            <w:tcBorders>
              <w:top w:val="single" w:color="auto" w:sz="4" w:space="0"/>
              <w:left w:val="single" w:color="auto" w:sz="4" w:space="0"/>
              <w:bottom w:val="single" w:color="auto" w:sz="4" w:space="0"/>
              <w:right w:val="single" w:color="auto" w:sz="4" w:space="0"/>
            </w:tcBorders>
            <w:noWrap w:val="0"/>
            <w:vAlign w:val="center"/>
          </w:tcPr>
          <w:p w14:paraId="5C1CE321">
            <w:pPr>
              <w:rPr>
                <w:rFonts w:ascii="宋体" w:hAnsi="宋体" w:cs="宋体"/>
                <w:color w:val="000000"/>
                <w:sz w:val="24"/>
              </w:rPr>
            </w:pPr>
            <w:r>
              <w:rPr>
                <w:rFonts w:hint="eastAsia" w:ascii="宋体" w:hAnsi="宋体" w:cs="宋体"/>
                <w:color w:val="000000"/>
                <w:sz w:val="24"/>
              </w:rPr>
              <w:t>机构办负责人：</w:t>
            </w:r>
          </w:p>
        </w:tc>
        <w:tc>
          <w:tcPr>
            <w:tcW w:w="2898" w:type="dxa"/>
            <w:tcBorders>
              <w:top w:val="single" w:color="auto" w:sz="4" w:space="0"/>
              <w:left w:val="single" w:color="auto" w:sz="4" w:space="0"/>
              <w:bottom w:val="single" w:color="auto" w:sz="4" w:space="0"/>
              <w:right w:val="single" w:color="auto" w:sz="4" w:space="0"/>
            </w:tcBorders>
            <w:noWrap w:val="0"/>
            <w:vAlign w:val="center"/>
          </w:tcPr>
          <w:p w14:paraId="62635A68">
            <w:pPr>
              <w:rPr>
                <w:rFonts w:ascii="宋体" w:hAnsi="宋体" w:cs="宋体"/>
                <w:color w:val="000000"/>
                <w:sz w:val="24"/>
              </w:rPr>
            </w:pPr>
            <w:r>
              <w:rPr>
                <w:rFonts w:hint="eastAsia" w:ascii="宋体" w:hAnsi="宋体" w:cs="宋体"/>
                <w:color w:val="000000"/>
                <w:sz w:val="24"/>
              </w:rPr>
              <w:t>李挺</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B882477">
            <w:pPr>
              <w:rPr>
                <w:rFonts w:ascii="宋体" w:hAnsi="宋体" w:cs="宋体"/>
                <w:color w:val="000000"/>
                <w:sz w:val="24"/>
              </w:rPr>
            </w:pPr>
            <w:r>
              <w:rPr>
                <w:rFonts w:hint="eastAsia" w:ascii="宋体" w:hAnsi="宋体" w:cs="宋体"/>
                <w:color w:val="000000"/>
                <w:sz w:val="24"/>
              </w:rPr>
              <w:t>联系电话：</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A859F21">
            <w:pPr>
              <w:rPr>
                <w:rFonts w:ascii="宋体" w:hAnsi="宋体" w:cs="宋体"/>
                <w:color w:val="000000"/>
                <w:sz w:val="24"/>
              </w:rPr>
            </w:pPr>
            <w:r>
              <w:rPr>
                <w:rFonts w:ascii="宋体" w:hAnsi="宋体" w:cs="宋体"/>
                <w:color w:val="000000"/>
                <w:sz w:val="24"/>
              </w:rPr>
              <w:t>0577-85676821</w:t>
            </w:r>
          </w:p>
        </w:tc>
      </w:tr>
      <w:tr w14:paraId="68C76F0A">
        <w:tblPrEx>
          <w:tblCellMar>
            <w:top w:w="0" w:type="dxa"/>
            <w:left w:w="108" w:type="dxa"/>
            <w:bottom w:w="0" w:type="dxa"/>
            <w:right w:w="108" w:type="dxa"/>
          </w:tblCellMar>
        </w:tblPrEx>
        <w:trPr>
          <w:trHeight w:val="454" w:hRule="exact"/>
        </w:trPr>
        <w:tc>
          <w:tcPr>
            <w:tcW w:w="1804" w:type="dxa"/>
            <w:tcBorders>
              <w:top w:val="single" w:color="auto" w:sz="4" w:space="0"/>
              <w:left w:val="single" w:color="auto" w:sz="4" w:space="0"/>
              <w:bottom w:val="single" w:color="auto" w:sz="4" w:space="0"/>
              <w:right w:val="single" w:color="auto" w:sz="4" w:space="0"/>
            </w:tcBorders>
            <w:noWrap w:val="0"/>
            <w:vAlign w:val="center"/>
          </w:tcPr>
          <w:p w14:paraId="1AB0720C">
            <w:pPr>
              <w:rPr>
                <w:rFonts w:ascii="宋体" w:hAnsi="宋体" w:cs="宋体"/>
                <w:color w:val="000000"/>
                <w:sz w:val="24"/>
              </w:rPr>
            </w:pPr>
            <w:r>
              <w:rPr>
                <w:rFonts w:hint="eastAsia" w:ascii="宋体" w:hAnsi="宋体" w:cs="宋体"/>
                <w:color w:val="000000"/>
                <w:sz w:val="24"/>
              </w:rPr>
              <w:t>E-mail：</w:t>
            </w:r>
          </w:p>
        </w:tc>
        <w:tc>
          <w:tcPr>
            <w:tcW w:w="6948" w:type="dxa"/>
            <w:gridSpan w:val="3"/>
            <w:tcBorders>
              <w:top w:val="single" w:color="auto" w:sz="4" w:space="0"/>
              <w:left w:val="single" w:color="auto" w:sz="4" w:space="0"/>
              <w:bottom w:val="single" w:color="auto" w:sz="4" w:space="0"/>
              <w:right w:val="single" w:color="auto" w:sz="4" w:space="0"/>
            </w:tcBorders>
            <w:noWrap w:val="0"/>
            <w:vAlign w:val="center"/>
          </w:tcPr>
          <w:p w14:paraId="229372A6">
            <w:pPr>
              <w:rPr>
                <w:rFonts w:ascii="宋体" w:hAnsi="宋体" w:cs="宋体"/>
                <w:color w:val="000000"/>
                <w:sz w:val="24"/>
              </w:rPr>
            </w:pPr>
            <w:r>
              <w:rPr>
                <w:rFonts w:hint="eastAsia" w:ascii="宋体" w:hAnsi="宋体" w:cs="宋体"/>
                <w:color w:val="000000"/>
                <w:sz w:val="24"/>
              </w:rPr>
              <w:t>ywlcsy409@163.com</w:t>
            </w:r>
          </w:p>
        </w:tc>
      </w:tr>
    </w:tbl>
    <w:p w14:paraId="4AFEFB1C">
      <w:pPr>
        <w:rPr>
          <w:sz w:val="24"/>
        </w:rPr>
      </w:pPr>
    </w:p>
    <w:tbl>
      <w:tblPr>
        <w:tblStyle w:val="9"/>
        <w:tblW w:w="8752" w:type="dxa"/>
        <w:tblInd w:w="0" w:type="dxa"/>
        <w:tblLayout w:type="fixed"/>
        <w:tblCellMar>
          <w:top w:w="0" w:type="dxa"/>
          <w:left w:w="108" w:type="dxa"/>
          <w:bottom w:w="0" w:type="dxa"/>
          <w:right w:w="108" w:type="dxa"/>
        </w:tblCellMar>
      </w:tblPr>
      <w:tblGrid>
        <w:gridCol w:w="1805"/>
        <w:gridCol w:w="2897"/>
        <w:gridCol w:w="1406"/>
        <w:gridCol w:w="2644"/>
      </w:tblGrid>
      <w:tr w14:paraId="0988BED7">
        <w:tblPrEx>
          <w:tblCellMar>
            <w:top w:w="0" w:type="dxa"/>
            <w:left w:w="108" w:type="dxa"/>
            <w:bottom w:w="0" w:type="dxa"/>
            <w:right w:w="108" w:type="dxa"/>
          </w:tblCellMar>
        </w:tblPrEx>
        <w:trPr>
          <w:trHeight w:val="454" w:hRule="exact"/>
        </w:trPr>
        <w:tc>
          <w:tcPr>
            <w:tcW w:w="1805" w:type="dxa"/>
            <w:tcBorders>
              <w:top w:val="single" w:color="auto" w:sz="4" w:space="0"/>
              <w:left w:val="single" w:color="auto" w:sz="4" w:space="0"/>
              <w:bottom w:val="single" w:color="auto" w:sz="4" w:space="0"/>
              <w:right w:val="single" w:color="auto" w:sz="4" w:space="0"/>
            </w:tcBorders>
            <w:noWrap w:val="0"/>
            <w:vAlign w:val="center"/>
          </w:tcPr>
          <w:p w14:paraId="2476B734">
            <w:pPr>
              <w:rPr>
                <w:rFonts w:ascii="宋体" w:hAnsi="宋体" w:cs="宋体"/>
                <w:color w:val="000000"/>
                <w:sz w:val="24"/>
              </w:rPr>
            </w:pPr>
            <w:r>
              <w:rPr>
                <w:rFonts w:hint="eastAsia" w:ascii="宋体" w:hAnsi="宋体" w:cs="宋体"/>
                <w:color w:val="000000"/>
                <w:sz w:val="24"/>
              </w:rPr>
              <w:t>主要研究者：</w:t>
            </w:r>
          </w:p>
        </w:tc>
        <w:tc>
          <w:tcPr>
            <w:tcW w:w="2897" w:type="dxa"/>
            <w:tcBorders>
              <w:top w:val="single" w:color="auto" w:sz="4" w:space="0"/>
              <w:left w:val="single" w:color="auto" w:sz="4" w:space="0"/>
              <w:bottom w:val="single" w:color="auto" w:sz="4" w:space="0"/>
              <w:right w:val="single" w:color="auto" w:sz="4" w:space="0"/>
            </w:tcBorders>
            <w:noWrap w:val="0"/>
            <w:vAlign w:val="center"/>
          </w:tcPr>
          <w:p w14:paraId="0C6D7A7D">
            <w:pPr>
              <w:rPr>
                <w:rFonts w:ascii="宋体" w:hAnsi="宋体" w:cs="宋体"/>
                <w:color w:val="000000"/>
                <w:sz w:val="24"/>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38406C5">
            <w:pPr>
              <w:rPr>
                <w:rFonts w:ascii="宋体" w:hAnsi="宋体" w:cs="宋体"/>
                <w:color w:val="000000"/>
                <w:sz w:val="24"/>
              </w:rPr>
            </w:pPr>
            <w:r>
              <w:rPr>
                <w:rFonts w:hint="eastAsia" w:ascii="宋体" w:hAnsi="宋体" w:cs="宋体"/>
                <w:color w:val="000000"/>
                <w:sz w:val="24"/>
              </w:rPr>
              <w:t>联系电话：</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3E85F978">
            <w:pPr>
              <w:rPr>
                <w:rFonts w:ascii="宋体" w:hAnsi="宋体" w:cs="宋体"/>
                <w:color w:val="000000"/>
                <w:sz w:val="24"/>
              </w:rPr>
            </w:pPr>
          </w:p>
        </w:tc>
      </w:tr>
      <w:tr w14:paraId="5BB7BA4A">
        <w:tblPrEx>
          <w:tblCellMar>
            <w:top w:w="0" w:type="dxa"/>
            <w:left w:w="108" w:type="dxa"/>
            <w:bottom w:w="0" w:type="dxa"/>
            <w:right w:w="108" w:type="dxa"/>
          </w:tblCellMar>
        </w:tblPrEx>
        <w:trPr>
          <w:trHeight w:val="454" w:hRule="exact"/>
        </w:trPr>
        <w:tc>
          <w:tcPr>
            <w:tcW w:w="1805" w:type="dxa"/>
            <w:tcBorders>
              <w:top w:val="single" w:color="auto" w:sz="4" w:space="0"/>
              <w:left w:val="single" w:color="auto" w:sz="4" w:space="0"/>
              <w:bottom w:val="single" w:color="auto" w:sz="4" w:space="0"/>
              <w:right w:val="single" w:color="auto" w:sz="4" w:space="0"/>
            </w:tcBorders>
            <w:noWrap w:val="0"/>
            <w:vAlign w:val="center"/>
          </w:tcPr>
          <w:p w14:paraId="43438008">
            <w:pPr>
              <w:rPr>
                <w:rFonts w:ascii="宋体" w:hAnsi="宋体" w:cs="宋体"/>
                <w:color w:val="000000"/>
                <w:sz w:val="24"/>
              </w:rPr>
            </w:pPr>
            <w:r>
              <w:rPr>
                <w:rFonts w:hint="eastAsia" w:ascii="宋体" w:hAnsi="宋体" w:cs="宋体"/>
                <w:color w:val="000000"/>
                <w:sz w:val="24"/>
              </w:rPr>
              <w:t xml:space="preserve">专  业： </w:t>
            </w:r>
          </w:p>
        </w:tc>
        <w:tc>
          <w:tcPr>
            <w:tcW w:w="6947" w:type="dxa"/>
            <w:gridSpan w:val="3"/>
            <w:tcBorders>
              <w:top w:val="single" w:color="auto" w:sz="4" w:space="0"/>
              <w:left w:val="single" w:color="auto" w:sz="4" w:space="0"/>
              <w:bottom w:val="single" w:color="auto" w:sz="4" w:space="0"/>
              <w:right w:val="single" w:color="auto" w:sz="4" w:space="0"/>
            </w:tcBorders>
            <w:noWrap w:val="0"/>
            <w:vAlign w:val="center"/>
          </w:tcPr>
          <w:p w14:paraId="245F95B3">
            <w:pPr>
              <w:rPr>
                <w:rFonts w:ascii="宋体" w:hAnsi="宋体" w:cs="宋体"/>
                <w:color w:val="000000"/>
                <w:sz w:val="24"/>
              </w:rPr>
            </w:pPr>
          </w:p>
        </w:tc>
      </w:tr>
      <w:tr w14:paraId="107A16D8">
        <w:tblPrEx>
          <w:tblCellMar>
            <w:top w:w="0" w:type="dxa"/>
            <w:left w:w="108" w:type="dxa"/>
            <w:bottom w:w="0" w:type="dxa"/>
            <w:right w:w="108" w:type="dxa"/>
          </w:tblCellMar>
        </w:tblPrEx>
        <w:trPr>
          <w:trHeight w:val="454" w:hRule="exact"/>
        </w:trPr>
        <w:tc>
          <w:tcPr>
            <w:tcW w:w="1805" w:type="dxa"/>
            <w:tcBorders>
              <w:top w:val="single" w:color="auto" w:sz="4" w:space="0"/>
              <w:left w:val="single" w:color="auto" w:sz="4" w:space="0"/>
              <w:bottom w:val="single" w:color="auto" w:sz="4" w:space="0"/>
              <w:right w:val="single" w:color="auto" w:sz="4" w:space="0"/>
            </w:tcBorders>
            <w:noWrap w:val="0"/>
            <w:vAlign w:val="center"/>
          </w:tcPr>
          <w:p w14:paraId="1BBE2234">
            <w:pPr>
              <w:rPr>
                <w:rFonts w:ascii="宋体" w:hAnsi="宋体" w:cs="宋体"/>
                <w:color w:val="000000"/>
                <w:sz w:val="24"/>
              </w:rPr>
            </w:pPr>
            <w:r>
              <w:rPr>
                <w:rFonts w:hint="eastAsia" w:ascii="宋体" w:hAnsi="宋体" w:cs="宋体"/>
                <w:color w:val="000000"/>
                <w:sz w:val="24"/>
              </w:rPr>
              <w:t>E-mail：</w:t>
            </w:r>
          </w:p>
        </w:tc>
        <w:tc>
          <w:tcPr>
            <w:tcW w:w="6947" w:type="dxa"/>
            <w:gridSpan w:val="3"/>
            <w:tcBorders>
              <w:top w:val="single" w:color="auto" w:sz="4" w:space="0"/>
              <w:left w:val="single" w:color="auto" w:sz="4" w:space="0"/>
              <w:bottom w:val="single" w:color="auto" w:sz="4" w:space="0"/>
              <w:right w:val="single" w:color="auto" w:sz="4" w:space="0"/>
            </w:tcBorders>
            <w:noWrap w:val="0"/>
            <w:vAlign w:val="center"/>
          </w:tcPr>
          <w:p w14:paraId="1CD90623">
            <w:pPr>
              <w:rPr>
                <w:rFonts w:ascii="宋体" w:hAnsi="宋体" w:cs="宋体"/>
                <w:color w:val="000000"/>
                <w:sz w:val="24"/>
              </w:rPr>
            </w:pPr>
          </w:p>
        </w:tc>
      </w:tr>
    </w:tbl>
    <w:p w14:paraId="6D266120">
      <w:pPr>
        <w:rPr>
          <w:color w:val="000000"/>
        </w:rPr>
        <w:sectPr>
          <w:headerReference r:id="rId5" w:type="default"/>
          <w:footerReference r:id="rId6" w:type="default"/>
          <w:pgSz w:w="11906" w:h="16838"/>
          <w:pgMar w:top="1440" w:right="1800" w:bottom="1440" w:left="1800" w:header="851" w:footer="1134" w:gutter="0"/>
          <w:pgBorders>
            <w:top w:val="none" w:sz="0" w:space="0"/>
            <w:left w:val="none" w:sz="0" w:space="0"/>
            <w:bottom w:val="none" w:sz="0" w:space="0"/>
            <w:right w:val="none" w:sz="0" w:space="0"/>
          </w:pgBorders>
          <w:cols w:space="720" w:num="1"/>
          <w:docGrid w:type="lines" w:linePitch="312" w:charSpace="0"/>
        </w:sectPr>
      </w:pPr>
    </w:p>
    <w:p w14:paraId="3D07D0EC">
      <w:pPr>
        <w:wordWrap w:val="0"/>
        <w:autoSpaceDE w:val="0"/>
        <w:autoSpaceDN w:val="0"/>
        <w:adjustRightInd w:val="0"/>
        <w:spacing w:line="360" w:lineRule="auto"/>
        <w:ind w:firstLine="488" w:firstLineChars="200"/>
        <w:jc w:val="left"/>
        <w:rPr>
          <w:rFonts w:ascii="宋体" w:hAnsi="宋体" w:cs="宋体"/>
          <w:color w:val="000000"/>
          <w:spacing w:val="2"/>
          <w:sz w:val="24"/>
        </w:rPr>
      </w:pPr>
      <w:r>
        <w:rPr>
          <w:rFonts w:hint="eastAsia" w:ascii="宋体" w:hAnsi="宋体" w:cs="宋体"/>
          <w:color w:val="000000"/>
          <w:spacing w:val="2"/>
          <w:sz w:val="24"/>
        </w:rPr>
        <w:t>本合同甲方委托乙方就</w:t>
      </w:r>
      <w:r>
        <w:rPr>
          <w:rFonts w:hint="eastAsia" w:ascii="宋体" w:hAnsi="宋体" w:cs="宋体"/>
          <w:color w:val="000000"/>
          <w:spacing w:val="2"/>
          <w:sz w:val="24"/>
          <w:lang w:eastAsia="zh-CN"/>
        </w:rPr>
        <w:t>“</w:t>
      </w:r>
      <w:r>
        <w:rPr>
          <w:rFonts w:hint="eastAsia" w:ascii="宋体" w:hAnsi="宋体" w:cs="宋体"/>
          <w:color w:val="000000"/>
          <w:spacing w:val="2"/>
          <w:sz w:val="24"/>
          <w:lang w:val="en-US" w:eastAsia="zh-CN"/>
        </w:rPr>
        <w:t>XXXXXXXXXXXXXXXXXXXXXXXXXXXXXXXXXXXXXXXXXXXXXXXXXXXXXXXXXXXXXXXXXXXXXXXX（</w:t>
      </w:r>
      <w:r>
        <w:rPr>
          <w:rFonts w:hint="eastAsia" w:ascii="宋体" w:hAnsi="宋体" w:cs="宋体"/>
          <w:color w:val="000000"/>
          <w:sz w:val="24"/>
          <w:lang w:val="en-US" w:eastAsia="zh-CN"/>
        </w:rPr>
        <w:t>方案编号XXXX</w:t>
      </w:r>
      <w:r>
        <w:rPr>
          <w:rFonts w:hint="eastAsia" w:ascii="宋体" w:hAnsi="宋体" w:cs="宋体"/>
          <w:color w:val="000000"/>
          <w:spacing w:val="2"/>
          <w:sz w:val="24"/>
          <w:lang w:val="en-US" w:eastAsia="zh-CN"/>
        </w:rPr>
        <w:t>）</w:t>
      </w:r>
      <w:r>
        <w:rPr>
          <w:rFonts w:hint="eastAsia" w:ascii="宋体" w:hAnsi="宋体" w:cs="宋体"/>
          <w:color w:val="000000"/>
          <w:spacing w:val="2"/>
          <w:sz w:val="24"/>
          <w:lang w:eastAsia="zh-CN"/>
        </w:rPr>
        <w:t>”</w:t>
      </w:r>
      <w:r>
        <w:rPr>
          <w:rFonts w:hint="eastAsia" w:ascii="宋体" w:hAnsi="宋体" w:cs="宋体"/>
          <w:color w:val="000000"/>
          <w:spacing w:val="2"/>
          <w:sz w:val="24"/>
          <w:lang w:val="en-US" w:eastAsia="zh-CN"/>
        </w:rPr>
        <w:t>项目（以下简称“项目”）</w:t>
      </w:r>
      <w:r>
        <w:rPr>
          <w:rFonts w:hint="eastAsia" w:ascii="宋体" w:hAnsi="宋体" w:cs="宋体"/>
          <w:color w:val="000000"/>
          <w:spacing w:val="2"/>
          <w:sz w:val="24"/>
        </w:rPr>
        <w:t>进行临床试验，依据《中华人民共和国民法典》、《药物临床试验质量管理规范》以及该临床试验方案的规定，合同双方在平等互利、充分表达各自意愿的基础上，就以下各条所涉及的相关技术和法律问题，经协商一致达成如下协议，由签约双方共同恪守。自双方</w:t>
      </w:r>
      <w:r>
        <w:rPr>
          <w:rFonts w:hint="eastAsia" w:ascii="宋体" w:hAnsi="宋体" w:cs="宋体"/>
          <w:color w:val="000000"/>
          <w:spacing w:val="2"/>
          <w:sz w:val="24"/>
          <w:lang w:eastAsia="zh-CN"/>
        </w:rPr>
        <w:t>完全</w:t>
      </w:r>
      <w:r>
        <w:rPr>
          <w:rFonts w:hint="eastAsia" w:ascii="宋体" w:hAnsi="宋体" w:cs="宋体"/>
          <w:color w:val="000000"/>
          <w:spacing w:val="2"/>
          <w:sz w:val="24"/>
        </w:rPr>
        <w:t>签订合同之日起即生效，非因法定事由或各方约定事由，任何一方不得单独终止合同。</w:t>
      </w:r>
    </w:p>
    <w:p w14:paraId="0D097EAC">
      <w:pPr>
        <w:autoSpaceDE w:val="0"/>
        <w:autoSpaceDN w:val="0"/>
        <w:adjustRightInd w:val="0"/>
        <w:spacing w:line="360" w:lineRule="auto"/>
        <w:ind w:firstLine="436"/>
        <w:jc w:val="left"/>
        <w:rPr>
          <w:rFonts w:ascii="宋体" w:hAnsi="宋体" w:cs="宋体"/>
          <w:color w:val="000000"/>
          <w:spacing w:val="2"/>
          <w:sz w:val="24"/>
        </w:rPr>
      </w:pPr>
    </w:p>
    <w:p w14:paraId="1938B349">
      <w:pPr>
        <w:autoSpaceDE w:val="0"/>
        <w:autoSpaceDN w:val="0"/>
        <w:adjustRightInd w:val="0"/>
        <w:spacing w:line="360" w:lineRule="auto"/>
        <w:jc w:val="left"/>
        <w:rPr>
          <w:rFonts w:ascii="宋体" w:hAnsi="宋体" w:cs="宋体"/>
          <w:b/>
          <w:bCs/>
          <w:color w:val="000000"/>
          <w:sz w:val="24"/>
        </w:rPr>
      </w:pPr>
      <w:r>
        <w:rPr>
          <w:rFonts w:hint="eastAsia" w:ascii="宋体" w:hAnsi="宋体" w:cs="宋体"/>
          <w:b/>
          <w:bCs/>
          <w:color w:val="000000"/>
          <w:sz w:val="24"/>
        </w:rPr>
        <w:t>一、合同各方承担的责任</w:t>
      </w:r>
    </w:p>
    <w:p w14:paraId="23EACF83">
      <w:pPr>
        <w:tabs>
          <w:tab w:val="left" w:pos="3260"/>
        </w:tabs>
        <w:spacing w:before="156" w:beforeLines="50" w:line="360" w:lineRule="auto"/>
        <w:rPr>
          <w:rFonts w:ascii="宋体" w:hAnsi="宋体" w:cs="宋体"/>
          <w:b/>
          <w:bCs/>
          <w:color w:val="000000"/>
          <w:spacing w:val="2"/>
          <w:sz w:val="24"/>
        </w:rPr>
      </w:pPr>
      <w:r>
        <w:rPr>
          <w:rFonts w:hint="eastAsia" w:ascii="宋体" w:hAnsi="宋体" w:cs="宋体"/>
          <w:b/>
          <w:bCs/>
          <w:color w:val="000000"/>
          <w:spacing w:val="2"/>
          <w:sz w:val="24"/>
        </w:rPr>
        <w:t>甲方（</w:t>
      </w:r>
      <w:r>
        <w:rPr>
          <w:rFonts w:hint="eastAsia" w:ascii="宋体" w:hAnsi="宋体" w:cs="宋体"/>
          <w:b/>
          <w:bCs/>
          <w:spacing w:val="2"/>
          <w:sz w:val="24"/>
          <w:u w:val="single"/>
        </w:rPr>
        <w:t xml:space="preserve">               </w:t>
      </w:r>
      <w:r>
        <w:rPr>
          <w:rFonts w:hint="eastAsia" w:ascii="宋体" w:hAnsi="宋体" w:cs="宋体"/>
          <w:b/>
          <w:bCs/>
          <w:color w:val="000000"/>
          <w:spacing w:val="2"/>
          <w:sz w:val="24"/>
        </w:rPr>
        <w:t>）：</w:t>
      </w:r>
    </w:p>
    <w:p w14:paraId="3963370E">
      <w:pPr>
        <w:tabs>
          <w:tab w:val="left" w:pos="3260"/>
        </w:tabs>
        <w:spacing w:before="156" w:beforeLines="50" w:line="360" w:lineRule="auto"/>
        <w:ind w:left="105" w:leftChars="50" w:firstLine="488" w:firstLineChars="200"/>
        <w:rPr>
          <w:rFonts w:ascii="宋体" w:hAnsi="宋体" w:cs="宋体"/>
          <w:color w:val="000000"/>
          <w:spacing w:val="2"/>
          <w:sz w:val="24"/>
        </w:rPr>
      </w:pPr>
      <w:r>
        <w:rPr>
          <w:rFonts w:hint="eastAsia" w:ascii="宋体" w:hAnsi="宋体" w:cs="宋体"/>
          <w:color w:val="000000"/>
          <w:spacing w:val="2"/>
          <w:sz w:val="24"/>
        </w:rPr>
        <w:t>根据《药物临床试验质量管理规范》对申办方、监查员的职责限定，甲方承担如下职责：</w:t>
      </w:r>
    </w:p>
    <w:p w14:paraId="0EFB201F">
      <w:pPr>
        <w:numPr>
          <w:ilvl w:val="0"/>
          <w:numId w:val="2"/>
        </w:numPr>
        <w:tabs>
          <w:tab w:val="left" w:pos="3260"/>
        </w:tabs>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eastAsia="zh-CN"/>
        </w:rPr>
        <w:t>甲方</w:t>
      </w:r>
      <w:r>
        <w:rPr>
          <w:rFonts w:hint="eastAsia" w:ascii="宋体" w:hAnsi="宋体" w:cs="宋体"/>
          <w:color w:val="000000"/>
          <w:spacing w:val="2"/>
          <w:sz w:val="24"/>
        </w:rPr>
        <w:t>提供试验相关的文件、药物、设备、耗材及研究经费等；对试验用药物进行适当的包装与标签，并符合临床试验的设计需要</w:t>
      </w:r>
      <w:r>
        <w:rPr>
          <w:rFonts w:hint="eastAsia" w:ascii="宋体" w:hAnsi="宋体" w:cs="宋体"/>
          <w:color w:val="000000"/>
          <w:spacing w:val="2"/>
          <w:sz w:val="24"/>
          <w:lang w:eastAsia="zh-CN"/>
        </w:rPr>
        <w:t>；提供的试验药物数量、剂型和规格等符合方案规定并满足临床试验实际需求</w:t>
      </w:r>
      <w:r>
        <w:rPr>
          <w:rFonts w:hint="eastAsia" w:ascii="宋体" w:hAnsi="宋体" w:cs="宋体"/>
          <w:color w:val="000000"/>
          <w:spacing w:val="2"/>
          <w:sz w:val="24"/>
        </w:rPr>
        <w:t>。</w:t>
      </w:r>
    </w:p>
    <w:p w14:paraId="32FD3F2A">
      <w:pPr>
        <w:numPr>
          <w:ilvl w:val="0"/>
          <w:numId w:val="2"/>
        </w:numPr>
        <w:tabs>
          <w:tab w:val="left" w:pos="3260"/>
        </w:tabs>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eastAsia="zh-CN"/>
        </w:rPr>
        <w:t>甲方</w:t>
      </w:r>
      <w:r>
        <w:rPr>
          <w:rFonts w:hint="eastAsia" w:ascii="宋体" w:hAnsi="宋体" w:cs="宋体"/>
          <w:color w:val="000000"/>
          <w:spacing w:val="2"/>
          <w:sz w:val="24"/>
        </w:rPr>
        <w:t>负责准备各类伦理审查的送审文件，交</w:t>
      </w:r>
      <w:r>
        <w:rPr>
          <w:rFonts w:hint="eastAsia" w:ascii="宋体" w:hAnsi="宋体" w:cs="宋体"/>
          <w:color w:val="000000"/>
          <w:spacing w:val="2"/>
          <w:sz w:val="24"/>
          <w:lang w:eastAsia="zh-CN"/>
        </w:rPr>
        <w:t>乙方</w:t>
      </w:r>
      <w:r>
        <w:rPr>
          <w:rFonts w:hint="eastAsia" w:ascii="宋体" w:hAnsi="宋体" w:cs="宋体"/>
          <w:color w:val="000000"/>
          <w:spacing w:val="2"/>
          <w:sz w:val="24"/>
        </w:rPr>
        <w:t>研究者审阅签字。</w:t>
      </w:r>
    </w:p>
    <w:p w14:paraId="60958FB7">
      <w:pPr>
        <w:numPr>
          <w:ilvl w:val="0"/>
          <w:numId w:val="2"/>
        </w:numPr>
        <w:tabs>
          <w:tab w:val="left" w:pos="3260"/>
        </w:tabs>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eastAsia="zh-CN"/>
        </w:rPr>
        <w:t>甲方</w:t>
      </w:r>
      <w:r>
        <w:rPr>
          <w:rFonts w:hint="eastAsia" w:ascii="宋体" w:hAnsi="宋体" w:cs="宋体"/>
          <w:color w:val="000000"/>
          <w:spacing w:val="2"/>
          <w:sz w:val="24"/>
        </w:rPr>
        <w:t>负责将政府人类遗传资源管理部门的审查意见传达给</w:t>
      </w:r>
      <w:r>
        <w:rPr>
          <w:rFonts w:hint="eastAsia" w:ascii="宋体" w:hAnsi="宋体" w:cs="宋体"/>
          <w:color w:val="000000"/>
          <w:spacing w:val="2"/>
          <w:sz w:val="24"/>
          <w:lang w:eastAsia="zh-CN"/>
        </w:rPr>
        <w:t>乙方</w:t>
      </w:r>
      <w:r>
        <w:rPr>
          <w:rFonts w:hint="eastAsia" w:ascii="宋体" w:hAnsi="宋体" w:cs="宋体"/>
          <w:color w:val="000000"/>
          <w:spacing w:val="2"/>
          <w:sz w:val="24"/>
        </w:rPr>
        <w:t>研究者和伦理委员会</w:t>
      </w:r>
      <w:r>
        <w:rPr>
          <w:rFonts w:hint="eastAsia" w:ascii="宋体" w:hAnsi="宋体" w:cs="宋体"/>
          <w:color w:val="000000"/>
          <w:spacing w:val="2"/>
          <w:sz w:val="24"/>
          <w:lang w:val="en-US" w:eastAsia="zh-CN"/>
        </w:rPr>
        <w:t>，并严格按照</w:t>
      </w:r>
      <w:r>
        <w:rPr>
          <w:rFonts w:hint="eastAsia" w:ascii="宋体" w:hAnsi="宋体" w:cs="宋体"/>
          <w:color w:val="000000"/>
          <w:spacing w:val="2"/>
          <w:sz w:val="24"/>
        </w:rPr>
        <w:t>政府</w:t>
      </w:r>
      <w:r>
        <w:rPr>
          <w:rFonts w:hint="eastAsia" w:ascii="宋体" w:hAnsi="宋体" w:cs="宋体"/>
          <w:color w:val="000000"/>
          <w:spacing w:val="2"/>
          <w:sz w:val="24"/>
          <w:lang w:val="en-US" w:eastAsia="zh-CN"/>
        </w:rPr>
        <w:t>人类遗传资源管理部门的许可内容开展相关工作</w:t>
      </w:r>
      <w:r>
        <w:rPr>
          <w:rFonts w:hint="eastAsia" w:ascii="宋体" w:hAnsi="宋体" w:cs="宋体"/>
          <w:color w:val="000000"/>
          <w:spacing w:val="2"/>
          <w:sz w:val="24"/>
        </w:rPr>
        <w:t>。</w:t>
      </w:r>
    </w:p>
    <w:p w14:paraId="6B42D653">
      <w:pPr>
        <w:numPr>
          <w:ilvl w:val="0"/>
          <w:numId w:val="2"/>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eastAsia="zh-CN"/>
        </w:rPr>
        <w:t>甲方</w:t>
      </w:r>
      <w:r>
        <w:rPr>
          <w:rFonts w:hint="eastAsia" w:ascii="宋体" w:hAnsi="宋体" w:cs="宋体"/>
          <w:color w:val="000000"/>
          <w:spacing w:val="2"/>
          <w:sz w:val="24"/>
        </w:rPr>
        <w:t>负责与乙方一起对主要研究者及其研究团队进行资格审核，以选择合格的研究者。</w:t>
      </w:r>
    </w:p>
    <w:p w14:paraId="3CAB1FCD">
      <w:pPr>
        <w:numPr>
          <w:ilvl w:val="0"/>
          <w:numId w:val="2"/>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eastAsia="zh-CN"/>
        </w:rPr>
        <w:t>甲方</w:t>
      </w:r>
      <w:r>
        <w:rPr>
          <w:rFonts w:hint="eastAsia" w:ascii="宋体" w:hAnsi="宋体" w:cs="宋体"/>
          <w:color w:val="000000"/>
          <w:spacing w:val="2"/>
          <w:sz w:val="24"/>
        </w:rPr>
        <w:t>负责对乙方的研究人员进行该临床试验有关的培训。</w:t>
      </w:r>
    </w:p>
    <w:p w14:paraId="1001F8B2">
      <w:pPr>
        <w:numPr>
          <w:ilvl w:val="0"/>
          <w:numId w:val="2"/>
        </w:numPr>
        <w:spacing w:before="156" w:beforeLines="50" w:line="360" w:lineRule="auto"/>
        <w:ind w:left="0" w:leftChars="0" w:firstLine="488" w:firstLineChars="200"/>
        <w:rPr>
          <w:rFonts w:hint="eastAsia" w:ascii="宋体" w:hAnsi="宋体" w:eastAsia="宋体" w:cs="宋体"/>
          <w:color w:val="000000"/>
          <w:spacing w:val="2"/>
          <w:sz w:val="24"/>
        </w:rPr>
      </w:pPr>
      <w:r>
        <w:rPr>
          <w:rFonts w:hint="eastAsia" w:ascii="宋体" w:hAnsi="宋体" w:cs="宋体"/>
          <w:color w:val="000000"/>
          <w:spacing w:val="2"/>
          <w:sz w:val="24"/>
          <w:lang w:eastAsia="zh-CN"/>
        </w:rPr>
        <w:t>甲方是</w:t>
      </w:r>
      <w:r>
        <w:rPr>
          <w:rFonts w:hint="eastAsia" w:ascii="宋体" w:hAnsi="宋体" w:cs="宋体"/>
          <w:color w:val="000000"/>
          <w:spacing w:val="2"/>
          <w:sz w:val="24"/>
        </w:rPr>
        <w:t>临床试验质量保证责任方，应负责委派合格的监查员，并为乙方所接受，依照监查员的工作任务监查临床试验实施过程和所有试验资料，确保所有试验资料符合相关要求，监查频率应和入组进度相协调</w:t>
      </w:r>
      <w:r>
        <w:rPr>
          <w:rFonts w:hint="eastAsia" w:ascii="宋体" w:hAnsi="宋体" w:cs="宋体"/>
          <w:color w:val="000000"/>
          <w:spacing w:val="2"/>
          <w:sz w:val="24"/>
          <w:lang w:eastAsia="zh-CN"/>
        </w:rPr>
        <w:t>。甲方亦可委托第三方公司对临床试验进行稽查。</w:t>
      </w:r>
      <w:r>
        <w:rPr>
          <w:rFonts w:hint="eastAsia" w:ascii="宋体" w:hAnsi="宋体" w:eastAsia="宋体" w:cs="宋体"/>
          <w:color w:val="000000"/>
          <w:spacing w:val="2"/>
          <w:sz w:val="24"/>
        </w:rPr>
        <w:t>在监查或稽查中</w:t>
      </w:r>
      <w:r>
        <w:rPr>
          <w:rFonts w:hint="eastAsia" w:ascii="宋体" w:hAnsi="宋体" w:eastAsia="宋体" w:cs="宋体"/>
          <w:color w:val="000000"/>
          <w:spacing w:val="2"/>
          <w:sz w:val="24"/>
          <w:lang w:eastAsia="zh-CN"/>
        </w:rPr>
        <w:t>若</w:t>
      </w:r>
      <w:r>
        <w:rPr>
          <w:rFonts w:hint="eastAsia" w:ascii="宋体" w:hAnsi="宋体" w:eastAsia="宋体" w:cs="宋体"/>
          <w:color w:val="000000"/>
          <w:spacing w:val="2"/>
          <w:sz w:val="24"/>
        </w:rPr>
        <w:t>发现可能影响受试者安全或临床试验实施的严重或持续方案偏离，应当及时向</w:t>
      </w:r>
      <w:r>
        <w:rPr>
          <w:rFonts w:hint="eastAsia" w:ascii="宋体" w:hAnsi="宋体" w:eastAsia="宋体" w:cs="宋体"/>
          <w:color w:val="000000"/>
          <w:spacing w:val="2"/>
          <w:sz w:val="24"/>
          <w:lang w:eastAsia="zh-CN"/>
        </w:rPr>
        <w:t>乙方</w:t>
      </w:r>
      <w:r>
        <w:rPr>
          <w:rFonts w:hint="eastAsia" w:ascii="宋体" w:hAnsi="宋体" w:eastAsia="宋体" w:cs="宋体"/>
          <w:color w:val="000000"/>
          <w:spacing w:val="2"/>
          <w:sz w:val="24"/>
        </w:rPr>
        <w:t>临床试验机构和伦理委员会报告。</w:t>
      </w:r>
    </w:p>
    <w:p w14:paraId="12DC389C">
      <w:pPr>
        <w:numPr>
          <w:ilvl w:val="0"/>
          <w:numId w:val="2"/>
        </w:numPr>
        <w:spacing w:before="156" w:beforeLines="50" w:line="360" w:lineRule="auto"/>
        <w:ind w:left="0" w:leftChars="0" w:firstLine="488" w:firstLineChars="200"/>
        <w:rPr>
          <w:rFonts w:hint="eastAsia" w:ascii="宋体" w:hAnsi="宋体" w:cs="宋体"/>
          <w:color w:val="000000"/>
          <w:spacing w:val="2"/>
          <w:sz w:val="24"/>
        </w:rPr>
      </w:pPr>
      <w:r>
        <w:rPr>
          <w:rFonts w:hint="eastAsia" w:ascii="宋体" w:hAnsi="宋体" w:cs="宋体"/>
          <w:color w:val="000000"/>
          <w:spacing w:val="2"/>
          <w:sz w:val="24"/>
        </w:rPr>
        <w:t>如果甲方发现乙方</w:t>
      </w:r>
      <w:r>
        <w:rPr>
          <w:rFonts w:hint="eastAsia" w:ascii="宋体" w:hAnsi="宋体" w:cs="宋体"/>
          <w:color w:val="000000"/>
          <w:spacing w:val="2"/>
          <w:sz w:val="24"/>
          <w:lang w:eastAsia="zh-CN"/>
        </w:rPr>
        <w:t>研究者</w:t>
      </w:r>
      <w:r>
        <w:rPr>
          <w:rFonts w:hint="eastAsia" w:ascii="宋体" w:hAnsi="宋体" w:cs="宋体"/>
          <w:color w:val="000000"/>
          <w:spacing w:val="2"/>
          <w:sz w:val="24"/>
        </w:rPr>
        <w:t>未严格执行试验方案或未严格执行GCP，甲方应及时书面通知乙方研究者进行改正。</w:t>
      </w:r>
    </w:p>
    <w:p w14:paraId="1B0DAA0C">
      <w:pPr>
        <w:numPr>
          <w:ilvl w:val="0"/>
          <w:numId w:val="2"/>
        </w:numPr>
        <w:spacing w:before="156" w:beforeLines="50" w:line="360" w:lineRule="auto"/>
        <w:ind w:left="0" w:leftChars="0" w:firstLine="488"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负责分析评估任何来源的安全性相关信息，并按照 GCP 和相关法规指南向</w:t>
      </w:r>
      <w:r>
        <w:rPr>
          <w:rFonts w:hint="eastAsia" w:ascii="宋体" w:hAnsi="宋体" w:eastAsia="宋体" w:cs="宋体"/>
          <w:color w:val="000000"/>
          <w:spacing w:val="2"/>
          <w:sz w:val="24"/>
          <w:lang w:eastAsia="zh-CN"/>
        </w:rPr>
        <w:t>乙方</w:t>
      </w:r>
      <w:r>
        <w:rPr>
          <w:rFonts w:hint="eastAsia" w:ascii="宋体" w:hAnsi="宋体" w:eastAsia="宋体" w:cs="宋体"/>
          <w:color w:val="000000"/>
          <w:spacing w:val="2"/>
          <w:sz w:val="24"/>
        </w:rPr>
        <w:t>研究者及临床试验机构、伦理委员会提交安全性报告，包括可疑且非预期严重不良反应的报告</w:t>
      </w:r>
      <w:r>
        <w:rPr>
          <w:rFonts w:hint="eastAsia" w:ascii="宋体" w:hAnsi="宋体" w:eastAsia="宋体" w:cs="宋体"/>
          <w:color w:val="000000"/>
          <w:spacing w:val="2"/>
          <w:sz w:val="24"/>
          <w:lang w:eastAsia="zh-CN"/>
        </w:rPr>
        <w:t>、</w:t>
      </w:r>
      <w:r>
        <w:rPr>
          <w:rFonts w:hint="eastAsia" w:ascii="宋体" w:hAnsi="宋体" w:eastAsia="宋体" w:cs="宋体"/>
          <w:color w:val="000000"/>
          <w:spacing w:val="2"/>
          <w:sz w:val="24"/>
        </w:rPr>
        <w:t>其它潜在的严重安全性风险信息的报告</w:t>
      </w:r>
      <w:r>
        <w:rPr>
          <w:rFonts w:hint="eastAsia" w:ascii="宋体" w:hAnsi="宋体" w:eastAsia="宋体" w:cs="宋体"/>
          <w:color w:val="000000"/>
          <w:spacing w:val="2"/>
          <w:sz w:val="24"/>
          <w:lang w:eastAsia="zh-CN"/>
        </w:rPr>
        <w:t>、</w:t>
      </w:r>
      <w:r>
        <w:rPr>
          <w:rFonts w:hint="eastAsia" w:ascii="宋体" w:hAnsi="宋体" w:eastAsia="宋体" w:cs="宋体"/>
          <w:color w:val="000000"/>
          <w:spacing w:val="2"/>
          <w:sz w:val="24"/>
        </w:rPr>
        <w:t>年度安全性报告</w:t>
      </w:r>
      <w:r>
        <w:rPr>
          <w:rFonts w:hint="eastAsia" w:ascii="宋体" w:hAnsi="宋体" w:eastAsia="宋体" w:cs="宋体"/>
          <w:color w:val="000000"/>
          <w:spacing w:val="2"/>
          <w:sz w:val="24"/>
          <w:lang w:eastAsia="zh-CN"/>
        </w:rPr>
        <w:t>等</w:t>
      </w:r>
      <w:r>
        <w:rPr>
          <w:rFonts w:hint="eastAsia" w:ascii="宋体" w:hAnsi="宋体" w:eastAsia="宋体" w:cs="宋体"/>
          <w:color w:val="000000"/>
          <w:spacing w:val="2"/>
          <w:sz w:val="24"/>
        </w:rPr>
        <w:t>。</w:t>
      </w:r>
    </w:p>
    <w:p w14:paraId="7A18D3F3">
      <w:pPr>
        <w:numPr>
          <w:ilvl w:val="0"/>
          <w:numId w:val="2"/>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甲方从乙方调阅和拿走任何试验资料均需乙方同意，并有资料调阅和交接记录。</w:t>
      </w:r>
    </w:p>
    <w:p w14:paraId="2C51A543">
      <w:pPr>
        <w:numPr>
          <w:ilvl w:val="0"/>
          <w:numId w:val="2"/>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本试验一旦发生需要及时处理（包括但不限于治疗、赔偿等）的不良事件或严重不良事件，若需要甲方协调，甲方监查员或者负责人必须尽快到达乙方机构，协助处理严重不良事件后果并采取必要的措施，以保证受试者的安全和权益，并及时向药品监督管理部门和卫生行政管理部门报告，同时向涉及同一药物的临床试验的其他研究单位通报不良事件。</w:t>
      </w:r>
    </w:p>
    <w:p w14:paraId="2A76812C">
      <w:pPr>
        <w:numPr>
          <w:ilvl w:val="0"/>
          <w:numId w:val="2"/>
        </w:numPr>
        <w:spacing w:before="156" w:beforeLines="50" w:line="360" w:lineRule="auto"/>
        <w:ind w:left="0" w:leftChars="0" w:firstLine="488" w:firstLineChars="200"/>
        <w:rPr>
          <w:rFonts w:hint="eastAsia" w:ascii="宋体" w:hAnsi="宋体" w:cs="宋体"/>
          <w:color w:val="000000"/>
          <w:spacing w:val="2"/>
          <w:sz w:val="24"/>
        </w:rPr>
      </w:pPr>
      <w:r>
        <w:rPr>
          <w:rFonts w:hint="eastAsia" w:ascii="宋体" w:hAnsi="宋体" w:eastAsia="宋体" w:cs="宋体"/>
          <w:color w:val="000000"/>
          <w:spacing w:val="2"/>
          <w:sz w:val="24"/>
        </w:rPr>
        <w:t>如果受试者发生与研究相关的损害，</w:t>
      </w:r>
      <w:r>
        <w:rPr>
          <w:rFonts w:hint="eastAsia" w:ascii="宋体" w:hAnsi="宋体" w:cs="宋体"/>
          <w:color w:val="000000"/>
          <w:spacing w:val="2"/>
          <w:sz w:val="24"/>
        </w:rPr>
        <w:t>甲方负责承担全部责任，包括医疗费用、经济补偿或者赔偿等。</w:t>
      </w:r>
      <w:r>
        <w:rPr>
          <w:rFonts w:hint="eastAsia" w:ascii="宋体" w:hAnsi="宋体" w:eastAsia="宋体" w:cs="宋体"/>
          <w:color w:val="000000"/>
          <w:spacing w:val="2"/>
          <w:sz w:val="24"/>
          <w:lang w:eastAsia="zh-CN"/>
        </w:rPr>
        <w:t>即使甲方</w:t>
      </w:r>
      <w:r>
        <w:rPr>
          <w:rFonts w:hint="eastAsia" w:ascii="宋体" w:hAnsi="宋体" w:eastAsia="宋体" w:cs="宋体"/>
          <w:color w:val="000000"/>
          <w:spacing w:val="2"/>
          <w:sz w:val="24"/>
        </w:rPr>
        <w:t>购买了保险，</w:t>
      </w:r>
      <w:r>
        <w:rPr>
          <w:rFonts w:hint="eastAsia" w:ascii="宋体" w:hAnsi="宋体" w:eastAsia="宋体" w:cs="宋体"/>
          <w:color w:val="000000"/>
          <w:spacing w:val="2"/>
          <w:sz w:val="24"/>
          <w:lang w:eastAsia="zh-CN"/>
        </w:rPr>
        <w:t>也</w:t>
      </w:r>
      <w:r>
        <w:rPr>
          <w:rFonts w:hint="eastAsia" w:ascii="宋体" w:hAnsi="宋体" w:eastAsia="宋体" w:cs="宋体"/>
          <w:color w:val="000000"/>
          <w:spacing w:val="2"/>
          <w:sz w:val="24"/>
          <w:u w:val="none"/>
        </w:rPr>
        <w:t>不能豁免申办者承担与试验相关损害的医疗费用和补偿的主体责任，包括向保险公司索赔的责任，向受试者先行赔付的责任，无需受试者提起诉讼。</w:t>
      </w:r>
      <w:r>
        <w:rPr>
          <w:rFonts w:hint="eastAsia" w:ascii="宋体" w:hAnsi="宋体" w:cs="宋体"/>
          <w:color w:val="000000"/>
          <w:spacing w:val="2"/>
          <w:sz w:val="24"/>
        </w:rPr>
        <w:t>甲方负责为乙方及研究者提供与临床试验相关的法律上与经济上的担保（研究者和临床试验机构自身的过失所致者除外），并与临床试验的风险性质和风险程度相适应，如进入诉讼程序，则由甲方承担案件的律师费、诉讼费等与诉讼相关的费用。</w:t>
      </w:r>
    </w:p>
    <w:p w14:paraId="089019E8">
      <w:pPr>
        <w:numPr>
          <w:ilvl w:val="0"/>
          <w:numId w:val="2"/>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eastAsia="宋体" w:cs="宋体"/>
          <w:color w:val="000000"/>
          <w:spacing w:val="2"/>
          <w:sz w:val="24"/>
        </w:rPr>
        <w:t>研究结束后</w:t>
      </w: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如果发现涉及受试者重大健康问题且具有直接临床意义的信息，应当向</w:t>
      </w:r>
      <w:r>
        <w:rPr>
          <w:rFonts w:hint="eastAsia" w:ascii="宋体" w:hAnsi="宋体" w:eastAsia="宋体" w:cs="宋体"/>
          <w:color w:val="000000"/>
          <w:spacing w:val="2"/>
          <w:sz w:val="24"/>
          <w:lang w:eastAsia="zh-CN"/>
        </w:rPr>
        <w:t>乙方</w:t>
      </w:r>
      <w:r>
        <w:rPr>
          <w:rFonts w:hint="eastAsia" w:ascii="宋体" w:hAnsi="宋体" w:eastAsia="宋体" w:cs="宋体"/>
          <w:color w:val="000000"/>
          <w:spacing w:val="2"/>
          <w:sz w:val="24"/>
        </w:rPr>
        <w:t>研究者和临床试验机构报告。</w:t>
      </w:r>
    </w:p>
    <w:p w14:paraId="56410AD2">
      <w:pPr>
        <w:numPr>
          <w:ilvl w:val="0"/>
          <w:numId w:val="2"/>
        </w:numPr>
        <w:spacing w:before="156" w:beforeLines="50" w:line="360" w:lineRule="auto"/>
        <w:ind w:left="0" w:leftChars="0" w:firstLine="488" w:firstLineChars="200"/>
        <w:rPr>
          <w:rFonts w:hint="eastAsia" w:ascii="宋体" w:hAnsi="宋体" w:cs="宋体"/>
          <w:color w:val="000000"/>
          <w:spacing w:val="2"/>
          <w:sz w:val="24"/>
        </w:rPr>
      </w:pPr>
      <w:r>
        <w:rPr>
          <w:rFonts w:hint="eastAsia" w:ascii="宋体" w:hAnsi="宋体" w:cs="宋体"/>
          <w:color w:val="000000"/>
          <w:spacing w:val="2"/>
          <w:sz w:val="24"/>
        </w:rPr>
        <w:t>在决定中止或暂停临床试验前，须书面通知</w:t>
      </w:r>
      <w:r>
        <w:rPr>
          <w:rFonts w:hint="eastAsia" w:ascii="宋体" w:hAnsi="宋体" w:cs="宋体"/>
          <w:color w:val="000000"/>
          <w:spacing w:val="2"/>
          <w:sz w:val="24"/>
          <w:lang w:eastAsia="zh-CN"/>
        </w:rPr>
        <w:t>乙方临床试验</w:t>
      </w:r>
      <w:r>
        <w:rPr>
          <w:rFonts w:hint="eastAsia" w:ascii="宋体" w:hAnsi="宋体" w:cs="宋体"/>
          <w:color w:val="000000"/>
          <w:spacing w:val="2"/>
          <w:sz w:val="24"/>
        </w:rPr>
        <w:t>机构、主要研究者和伦理委员会，并述明理由。乙方同意试验终止后，相关资料归档</w:t>
      </w:r>
      <w:r>
        <w:rPr>
          <w:rFonts w:hint="eastAsia" w:ascii="宋体" w:hAnsi="宋体" w:cs="宋体"/>
          <w:color w:val="000000"/>
          <w:spacing w:val="2"/>
          <w:sz w:val="24"/>
          <w:lang w:eastAsia="zh-CN"/>
        </w:rPr>
        <w:t>甲方</w:t>
      </w:r>
      <w:r>
        <w:rPr>
          <w:rFonts w:hint="eastAsia" w:ascii="宋体" w:hAnsi="宋体" w:cs="宋体"/>
          <w:color w:val="000000"/>
          <w:spacing w:val="2"/>
          <w:sz w:val="24"/>
        </w:rPr>
        <w:t>按照乙方的要求进行。</w:t>
      </w:r>
    </w:p>
    <w:p w14:paraId="0DDAD73D">
      <w:pPr>
        <w:numPr>
          <w:ilvl w:val="0"/>
          <w:numId w:val="2"/>
        </w:numPr>
        <w:spacing w:before="156" w:beforeLines="50" w:line="360" w:lineRule="auto"/>
        <w:ind w:left="0" w:leftChars="0" w:firstLine="488" w:firstLineChars="200"/>
        <w:rPr>
          <w:rFonts w:hint="eastAsia" w:ascii="宋体" w:hAnsi="宋体" w:cs="宋体"/>
          <w:color w:val="000000"/>
          <w:spacing w:val="2"/>
          <w:sz w:val="24"/>
        </w:rPr>
      </w:pPr>
      <w:r>
        <w:rPr>
          <w:rFonts w:hint="eastAsia" w:ascii="宋体" w:hAnsi="宋体" w:cs="宋体"/>
          <w:color w:val="000000"/>
          <w:spacing w:val="2"/>
          <w:sz w:val="24"/>
          <w:lang w:eastAsia="zh-CN"/>
        </w:rPr>
        <w:t>甲方应</w:t>
      </w:r>
      <w:r>
        <w:rPr>
          <w:rFonts w:hint="eastAsia" w:ascii="宋体" w:hAnsi="宋体" w:cs="宋体"/>
          <w:color w:val="000000"/>
          <w:spacing w:val="2"/>
          <w:sz w:val="24"/>
        </w:rPr>
        <w:t>提供申办方委托CRO承担临床试验相关业务的《委托函》，明确说明CRO受申办方委托承担和不承担的责任与义务范畴。</w:t>
      </w:r>
    </w:p>
    <w:p w14:paraId="4ACEB056">
      <w:pPr>
        <w:numPr>
          <w:ilvl w:val="0"/>
          <w:numId w:val="2"/>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在合同约定的资料保管期限到期前，甲方应及时通知乙方协商进一步保管事宜，约定后续保管事宜。但资料保存地点仅限于乙方临床试验档案室，甲方不得要求运出院外异地保存。</w:t>
      </w:r>
    </w:p>
    <w:p w14:paraId="21B10E57">
      <w:pPr>
        <w:spacing w:before="156" w:beforeLines="50" w:line="360" w:lineRule="auto"/>
        <w:ind w:left="105" w:leftChars="50"/>
        <w:rPr>
          <w:rFonts w:ascii="宋体" w:hAnsi="宋体" w:cs="宋体"/>
          <w:b/>
          <w:bCs/>
          <w:color w:val="000000"/>
          <w:spacing w:val="2"/>
          <w:sz w:val="24"/>
        </w:rPr>
      </w:pPr>
      <w:r>
        <w:rPr>
          <w:rFonts w:hint="eastAsia" w:ascii="宋体" w:hAnsi="宋体" w:cs="宋体"/>
          <w:b/>
          <w:bCs/>
          <w:color w:val="000000"/>
          <w:spacing w:val="2"/>
          <w:sz w:val="24"/>
        </w:rPr>
        <w:t xml:space="preserve">乙方 </w:t>
      </w:r>
      <w:r>
        <w:rPr>
          <w:rFonts w:hint="eastAsia" w:ascii="宋体" w:hAnsi="宋体" w:cs="宋体"/>
          <w:b/>
          <w:bCs/>
          <w:color w:val="000000"/>
          <w:sz w:val="24"/>
          <w:u w:val="single"/>
        </w:rPr>
        <w:t>温州医科大学附属第二医院（温州医科大学附属育英儿童医院</w:t>
      </w:r>
      <w:r>
        <w:rPr>
          <w:rFonts w:hint="eastAsia" w:ascii="宋体" w:hAnsi="宋体" w:cs="宋体"/>
          <w:b/>
          <w:bCs/>
          <w:color w:val="000000"/>
          <w:spacing w:val="2"/>
          <w:sz w:val="24"/>
        </w:rPr>
        <w:t>）：</w:t>
      </w:r>
    </w:p>
    <w:p w14:paraId="11507188">
      <w:pPr>
        <w:numPr>
          <w:ilvl w:val="0"/>
          <w:numId w:val="3"/>
        </w:numPr>
        <w:spacing w:before="156" w:beforeLines="50" w:line="360" w:lineRule="auto"/>
        <w:ind w:left="0" w:leftChars="0" w:firstLine="488" w:firstLineChars="200"/>
        <w:rPr>
          <w:rFonts w:hint="eastAsia" w:ascii="宋体" w:hAnsi="宋体" w:eastAsia="宋体" w:cs="宋体"/>
          <w:color w:val="000000"/>
          <w:spacing w:val="2"/>
          <w:sz w:val="24"/>
        </w:rPr>
      </w:pPr>
      <w:r>
        <w:rPr>
          <w:rFonts w:hint="eastAsia" w:ascii="宋体" w:hAnsi="宋体" w:cs="宋体"/>
          <w:color w:val="000000"/>
          <w:spacing w:val="2"/>
          <w:sz w:val="24"/>
        </w:rPr>
        <w:t>严格遵守国家“药物临床试验质量管理规范（GCP）”进行本研究</w:t>
      </w:r>
      <w:r>
        <w:rPr>
          <w:rFonts w:hint="eastAsia" w:ascii="宋体" w:hAnsi="宋体" w:cs="宋体"/>
          <w:color w:val="000000"/>
          <w:spacing w:val="2"/>
          <w:sz w:val="24"/>
          <w:lang w:eastAsia="zh-CN"/>
        </w:rPr>
        <w:t>。</w:t>
      </w:r>
    </w:p>
    <w:p w14:paraId="322109B9">
      <w:pPr>
        <w:numPr>
          <w:ilvl w:val="0"/>
          <w:numId w:val="3"/>
        </w:numPr>
        <w:spacing w:before="156" w:beforeLines="50" w:line="360" w:lineRule="auto"/>
        <w:ind w:left="0" w:leftChars="0" w:firstLine="488"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严格遵守试验方案、有关医疗和伦理法规和准则，以及甲方按照标准操作规范所提出的要求进行本研究，并争取在规定的时限内完成临床试验任务</w:t>
      </w:r>
      <w:r>
        <w:rPr>
          <w:rFonts w:hint="eastAsia" w:ascii="宋体" w:hAnsi="宋体" w:eastAsia="宋体" w:cs="宋体"/>
          <w:color w:val="000000"/>
          <w:spacing w:val="2"/>
          <w:sz w:val="24"/>
          <w:lang w:eastAsia="zh-CN"/>
        </w:rPr>
        <w:t>。</w:t>
      </w:r>
    </w:p>
    <w:p w14:paraId="327709AA">
      <w:pPr>
        <w:numPr>
          <w:ilvl w:val="0"/>
          <w:numId w:val="3"/>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eastAsia="zh-CN"/>
        </w:rPr>
        <w:t>乙方</w:t>
      </w:r>
      <w:r>
        <w:rPr>
          <w:rFonts w:hint="eastAsia" w:ascii="宋体" w:hAnsi="宋体" w:cs="宋体"/>
          <w:color w:val="000000"/>
          <w:spacing w:val="2"/>
          <w:sz w:val="24"/>
        </w:rPr>
        <w:t>负责与甲方一起对主要研究者及其研究团队进行资格审核，以选择合格的研究者</w:t>
      </w:r>
      <w:r>
        <w:rPr>
          <w:rFonts w:hint="eastAsia" w:ascii="宋体" w:hAnsi="宋体" w:cs="宋体"/>
          <w:color w:val="000000"/>
          <w:spacing w:val="2"/>
          <w:sz w:val="24"/>
          <w:lang w:eastAsia="zh-CN"/>
        </w:rPr>
        <w:t>；</w:t>
      </w:r>
      <w:r>
        <w:rPr>
          <w:rFonts w:hint="eastAsia" w:ascii="宋体" w:hAnsi="宋体" w:cs="宋体"/>
          <w:color w:val="000000"/>
          <w:spacing w:val="2"/>
          <w:sz w:val="24"/>
        </w:rPr>
        <w:t>乙方保证参加本研究的人员具有相应的专业知识经验或行医资格，接受过临床试验相关的培训，并有充足的时间和精力参加本研究，保证主要研究者全程指导、参与本研究的进行。</w:t>
      </w:r>
    </w:p>
    <w:p w14:paraId="4E1090C5">
      <w:pPr>
        <w:numPr>
          <w:ilvl w:val="0"/>
          <w:numId w:val="3"/>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eastAsia="zh-CN"/>
        </w:rPr>
        <w:t>乙方</w:t>
      </w:r>
      <w:r>
        <w:rPr>
          <w:rFonts w:hint="eastAsia" w:ascii="宋体" w:hAnsi="宋体" w:cs="宋体"/>
          <w:color w:val="000000"/>
          <w:spacing w:val="2"/>
          <w:sz w:val="24"/>
        </w:rPr>
        <w:t>负责合同的管理以及甲方提供的经费的管理，协调甲方提出的临床试验相关的要求。</w:t>
      </w:r>
    </w:p>
    <w:p w14:paraId="4AB64D7E">
      <w:pPr>
        <w:numPr>
          <w:ilvl w:val="0"/>
          <w:numId w:val="3"/>
        </w:numPr>
        <w:spacing w:line="360" w:lineRule="auto"/>
        <w:ind w:firstLine="488" w:firstLineChars="200"/>
        <w:rPr>
          <w:rFonts w:hint="eastAsia" w:ascii="宋体" w:hAnsi="宋体" w:cs="宋体"/>
          <w:color w:val="000000"/>
          <w:spacing w:val="2"/>
          <w:sz w:val="24"/>
        </w:rPr>
      </w:pPr>
      <w:r>
        <w:rPr>
          <w:rFonts w:hint="eastAsia" w:ascii="宋体" w:hAnsi="宋体" w:cs="宋体"/>
          <w:color w:val="000000"/>
          <w:spacing w:val="2"/>
          <w:sz w:val="24"/>
          <w:lang w:eastAsia="zh-CN"/>
        </w:rPr>
        <w:t>乙方</w:t>
      </w:r>
      <w:r>
        <w:rPr>
          <w:rFonts w:hint="eastAsia" w:ascii="宋体" w:hAnsi="宋体" w:cs="宋体"/>
          <w:color w:val="000000"/>
          <w:spacing w:val="2"/>
          <w:sz w:val="24"/>
        </w:rPr>
        <w:t>负责对临床试验的档案资料进行保管，保管期限至试验药物被批准上市后5年</w:t>
      </w:r>
      <w:r>
        <w:rPr>
          <w:rFonts w:hint="eastAsia" w:ascii="宋体" w:hAnsi="宋体" w:cs="宋体"/>
          <w:color w:val="000000"/>
          <w:spacing w:val="2"/>
          <w:sz w:val="24"/>
          <w:lang w:eastAsia="zh-CN"/>
        </w:rPr>
        <w:t>（</w:t>
      </w:r>
      <w:r>
        <w:rPr>
          <w:rFonts w:hint="eastAsia" w:ascii="宋体" w:hAnsi="宋体" w:cs="宋体"/>
          <w:color w:val="000000"/>
          <w:spacing w:val="2"/>
          <w:sz w:val="24"/>
        </w:rPr>
        <w:t>用于申请药品注册的临床试验</w:t>
      </w:r>
      <w:r>
        <w:rPr>
          <w:rFonts w:hint="eastAsia" w:ascii="宋体" w:hAnsi="宋体" w:cs="宋体"/>
          <w:color w:val="000000"/>
          <w:spacing w:val="2"/>
          <w:sz w:val="24"/>
          <w:lang w:eastAsia="zh-CN"/>
        </w:rPr>
        <w:t>）或</w:t>
      </w:r>
      <w:r>
        <w:rPr>
          <w:rFonts w:hint="eastAsia" w:ascii="宋体" w:hAnsi="宋体" w:cs="宋体"/>
          <w:color w:val="000000"/>
          <w:spacing w:val="2"/>
          <w:sz w:val="24"/>
        </w:rPr>
        <w:t>至临床试验终止后5年</w:t>
      </w:r>
      <w:r>
        <w:rPr>
          <w:rFonts w:hint="eastAsia" w:ascii="宋体" w:hAnsi="宋体" w:cs="宋体"/>
          <w:color w:val="000000"/>
          <w:spacing w:val="2"/>
          <w:sz w:val="24"/>
          <w:lang w:eastAsia="zh-CN"/>
        </w:rPr>
        <w:t>（未用于申请药品注册的临床试验）</w:t>
      </w:r>
      <w:r>
        <w:rPr>
          <w:rFonts w:hint="eastAsia" w:ascii="宋体" w:hAnsi="宋体" w:cs="宋体"/>
          <w:color w:val="000000"/>
          <w:spacing w:val="2"/>
          <w:sz w:val="24"/>
        </w:rPr>
        <w:t>，到期销毁或根据甲方要求进一步延长保存期限。</w:t>
      </w:r>
    </w:p>
    <w:p w14:paraId="1F0B04E8">
      <w:pPr>
        <w:numPr>
          <w:ilvl w:val="0"/>
          <w:numId w:val="3"/>
        </w:numPr>
        <w:spacing w:line="360" w:lineRule="auto"/>
        <w:ind w:firstLine="488" w:firstLineChars="200"/>
        <w:rPr>
          <w:rFonts w:hint="eastAsia" w:ascii="宋体" w:hAnsi="宋体" w:cs="宋体"/>
          <w:color w:val="000000"/>
          <w:spacing w:val="2"/>
          <w:sz w:val="24"/>
        </w:rPr>
      </w:pPr>
      <w:r>
        <w:rPr>
          <w:rFonts w:hint="eastAsia" w:ascii="宋体" w:hAnsi="宋体" w:cs="宋体"/>
          <w:color w:val="000000"/>
          <w:spacing w:val="2"/>
          <w:sz w:val="24"/>
          <w:lang w:eastAsia="zh-CN"/>
        </w:rPr>
        <w:t>乙方配合甲方进行人类遗传资源管理行政审批事务，</w:t>
      </w:r>
      <w:r>
        <w:rPr>
          <w:rFonts w:hint="eastAsia" w:ascii="宋体" w:hAnsi="宋体" w:cs="宋体"/>
          <w:color w:val="000000"/>
          <w:spacing w:val="2"/>
          <w:sz w:val="24"/>
          <w:lang w:val="en-US" w:eastAsia="zh-CN"/>
        </w:rPr>
        <w:t>按照</w:t>
      </w:r>
      <w:r>
        <w:rPr>
          <w:rFonts w:hint="eastAsia" w:ascii="宋体" w:hAnsi="宋体" w:cs="宋体"/>
          <w:color w:val="000000"/>
          <w:spacing w:val="2"/>
          <w:sz w:val="24"/>
        </w:rPr>
        <w:t>政府</w:t>
      </w:r>
      <w:r>
        <w:rPr>
          <w:rFonts w:hint="eastAsia" w:ascii="宋体" w:hAnsi="宋体" w:cs="宋体"/>
          <w:color w:val="000000"/>
          <w:spacing w:val="2"/>
          <w:sz w:val="24"/>
          <w:lang w:val="en-US" w:eastAsia="zh-CN"/>
        </w:rPr>
        <w:t>人类遗传资源管理部门的许可内容开展相关工作</w:t>
      </w:r>
      <w:r>
        <w:rPr>
          <w:rFonts w:hint="eastAsia" w:ascii="宋体" w:hAnsi="宋体" w:cs="宋体"/>
          <w:color w:val="000000"/>
          <w:spacing w:val="2"/>
          <w:sz w:val="24"/>
        </w:rPr>
        <w:t>。</w:t>
      </w:r>
    </w:p>
    <w:p w14:paraId="17284A74">
      <w:pPr>
        <w:numPr>
          <w:ilvl w:val="0"/>
          <w:numId w:val="3"/>
        </w:numPr>
        <w:spacing w:before="156" w:beforeLines="50" w:line="360" w:lineRule="auto"/>
        <w:ind w:left="0" w:leftChars="0" w:firstLine="488"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乙方的</w:t>
      </w:r>
      <w:r>
        <w:rPr>
          <w:rFonts w:hint="eastAsia" w:ascii="宋体" w:hAnsi="宋体" w:eastAsia="宋体" w:cs="宋体"/>
          <w:color w:val="000000"/>
          <w:spacing w:val="2"/>
          <w:sz w:val="24"/>
        </w:rPr>
        <w:t>研究者</w:t>
      </w:r>
      <w:r>
        <w:rPr>
          <w:rFonts w:hint="eastAsia" w:ascii="宋体" w:hAnsi="宋体" w:eastAsia="宋体" w:cs="宋体"/>
          <w:color w:val="000000"/>
          <w:spacing w:val="2"/>
          <w:sz w:val="24"/>
          <w:lang w:eastAsia="zh-CN"/>
        </w:rPr>
        <w:t>应当：</w:t>
      </w:r>
    </w:p>
    <w:p w14:paraId="55342B1D">
      <w:pPr>
        <w:numPr>
          <w:ilvl w:val="0"/>
          <w:numId w:val="4"/>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rPr>
        <w:t>负责审阅全部伦理审查的送审文件，提交伦理审查。</w:t>
      </w:r>
    </w:p>
    <w:p w14:paraId="2B575BFD">
      <w:pPr>
        <w:numPr>
          <w:ilvl w:val="0"/>
          <w:numId w:val="4"/>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rPr>
        <w:t>在临床试验开始前获得伦理委员会的书面同意。</w:t>
      </w:r>
    </w:p>
    <w:p w14:paraId="243D114C">
      <w:pPr>
        <w:numPr>
          <w:ilvl w:val="0"/>
          <w:numId w:val="4"/>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严格执行伦理委员会批准的试验方案。</w:t>
      </w:r>
    </w:p>
    <w:p w14:paraId="075DA9E0">
      <w:pPr>
        <w:numPr>
          <w:ilvl w:val="0"/>
          <w:numId w:val="4"/>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负责获得每位受试者参加临床试验的知情同意。</w:t>
      </w:r>
    </w:p>
    <w:p w14:paraId="7D65CA8B">
      <w:pPr>
        <w:numPr>
          <w:ilvl w:val="0"/>
          <w:numId w:val="4"/>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负责做出与临床试验有关的医学决策。</w:t>
      </w:r>
    </w:p>
    <w:p w14:paraId="1DE809CC">
      <w:pPr>
        <w:numPr>
          <w:ilvl w:val="0"/>
          <w:numId w:val="4"/>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保证将数据真实、准确、完整、及时、合法地载入病历和病例报告表。</w:t>
      </w:r>
      <w:r>
        <w:rPr>
          <w:rFonts w:hint="eastAsia" w:ascii="宋体" w:hAnsi="宋体" w:eastAsia="宋体" w:cs="宋体"/>
          <w:color w:val="000000"/>
          <w:spacing w:val="2"/>
          <w:sz w:val="24"/>
          <w:lang w:eastAsia="zh-CN"/>
        </w:rPr>
        <w:t>研究者</w:t>
      </w:r>
      <w:r>
        <w:rPr>
          <w:rFonts w:hint="eastAsia" w:ascii="宋体" w:hAnsi="宋体" w:eastAsia="宋体" w:cs="宋体"/>
          <w:color w:val="000000"/>
          <w:spacing w:val="2"/>
          <w:sz w:val="24"/>
        </w:rPr>
        <w:t>在收到甲方的数据处理组织对病例报告表的询问表后，应及时提供反馈信息。</w:t>
      </w:r>
    </w:p>
    <w:p w14:paraId="7EC52839">
      <w:pPr>
        <w:numPr>
          <w:ilvl w:val="0"/>
          <w:numId w:val="4"/>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负责做出与临床试验相关的医疗决定，保证受试者在试验期间出现不良事件（AE）和严重不良事件（SAE）时得到适当的治疗。研究者有义务采取必要的措施以保障受试者的安全，并记录在案</w:t>
      </w:r>
      <w:r>
        <w:rPr>
          <w:rFonts w:hint="eastAsia" w:ascii="宋体" w:hAnsi="宋体" w:eastAsia="宋体" w:cs="宋体"/>
          <w:color w:val="000000"/>
          <w:spacing w:val="2"/>
          <w:sz w:val="24"/>
          <w:lang w:eastAsia="zh-CN"/>
        </w:rPr>
        <w:t>，</w:t>
      </w:r>
      <w:r>
        <w:rPr>
          <w:rFonts w:hint="eastAsia" w:ascii="宋体" w:hAnsi="宋体" w:eastAsia="宋体" w:cs="宋体"/>
          <w:color w:val="000000"/>
          <w:spacing w:val="2"/>
          <w:sz w:val="24"/>
        </w:rPr>
        <w:t>发生SAE时应按规定程序上报。</w:t>
      </w:r>
    </w:p>
    <w:p w14:paraId="7151511F">
      <w:pPr>
        <w:numPr>
          <w:ilvl w:val="0"/>
          <w:numId w:val="4"/>
        </w:numPr>
        <w:tabs>
          <w:tab w:val="left" w:pos="397"/>
          <w:tab w:val="clear" w:pos="1237"/>
        </w:tabs>
        <w:spacing w:before="156" w:beforeLines="50" w:line="360" w:lineRule="auto"/>
        <w:ind w:left="1294" w:leftChars="0" w:hanging="454" w:firstLineChars="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负责向申办者、伦理委员会及时报告增加受试者风险或者显著影响临床试验实施的非预期问题。</w:t>
      </w:r>
    </w:p>
    <w:p w14:paraId="5762FDD7">
      <w:pPr>
        <w:numPr>
          <w:ilvl w:val="0"/>
          <w:numId w:val="3"/>
        </w:numPr>
        <w:spacing w:before="156" w:beforeLines="50" w:line="360" w:lineRule="auto"/>
        <w:ind w:left="0" w:leftChars="0" w:firstLine="488"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乙方负责向甲方</w:t>
      </w:r>
      <w:r>
        <w:rPr>
          <w:rFonts w:hint="eastAsia" w:ascii="宋体" w:hAnsi="宋体" w:eastAsia="宋体" w:cs="宋体"/>
          <w:color w:val="000000"/>
          <w:spacing w:val="2"/>
          <w:sz w:val="24"/>
        </w:rPr>
        <w:t>报告所有严重不良事件，以及方案规定的报告事项。</w:t>
      </w:r>
    </w:p>
    <w:p w14:paraId="3B5B4E5B">
      <w:pPr>
        <w:numPr>
          <w:ilvl w:val="0"/>
          <w:numId w:val="3"/>
        </w:numPr>
        <w:spacing w:before="156" w:beforeLines="50" w:line="360" w:lineRule="auto"/>
        <w:ind w:left="0" w:leftChars="0" w:firstLine="488" w:firstLineChars="200"/>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rPr>
        <w:t>如果受试者发生与研究相关的损害，</w:t>
      </w:r>
      <w:r>
        <w:rPr>
          <w:rFonts w:hint="eastAsia" w:ascii="宋体" w:hAnsi="宋体" w:eastAsia="宋体" w:cs="宋体"/>
          <w:color w:val="000000"/>
          <w:spacing w:val="2"/>
          <w:sz w:val="24"/>
          <w:lang w:eastAsia="zh-CN"/>
        </w:rPr>
        <w:t>乙方临床试验</w:t>
      </w:r>
      <w:r>
        <w:rPr>
          <w:rFonts w:hint="eastAsia" w:ascii="宋体" w:hAnsi="宋体" w:eastAsia="宋体" w:cs="宋体"/>
          <w:color w:val="000000"/>
          <w:spacing w:val="2"/>
          <w:sz w:val="24"/>
        </w:rPr>
        <w:t>机构</w:t>
      </w:r>
      <w:r>
        <w:rPr>
          <w:rFonts w:hint="eastAsia" w:ascii="宋体" w:hAnsi="宋体" w:eastAsia="宋体" w:cs="宋体"/>
          <w:color w:val="000000"/>
          <w:spacing w:val="2"/>
          <w:sz w:val="24"/>
          <w:lang w:eastAsia="zh-CN"/>
        </w:rPr>
        <w:t>和研究者</w:t>
      </w:r>
      <w:r>
        <w:rPr>
          <w:rFonts w:hint="eastAsia" w:ascii="宋体" w:hAnsi="宋体" w:eastAsia="宋体" w:cs="宋体"/>
          <w:color w:val="000000"/>
          <w:spacing w:val="2"/>
          <w:sz w:val="24"/>
        </w:rPr>
        <w:t>负责提供医疗护理</w:t>
      </w:r>
      <w:r>
        <w:rPr>
          <w:rFonts w:hint="eastAsia" w:ascii="宋体" w:hAnsi="宋体" w:eastAsia="宋体" w:cs="宋体"/>
          <w:color w:val="000000"/>
          <w:spacing w:val="2"/>
          <w:sz w:val="24"/>
          <w:lang w:eastAsia="zh-CN"/>
        </w:rPr>
        <w:t>。</w:t>
      </w:r>
    </w:p>
    <w:p w14:paraId="0F2C17DF">
      <w:pPr>
        <w:numPr>
          <w:ilvl w:val="0"/>
          <w:numId w:val="3"/>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rPr>
        <w:t>乙方有义务接受国内外药品监督管理部门的检查、申办者的监查和稽查</w:t>
      </w:r>
      <w:r>
        <w:rPr>
          <w:rFonts w:hint="eastAsia" w:ascii="宋体" w:hAnsi="宋体" w:cs="宋体"/>
          <w:color w:val="000000"/>
          <w:spacing w:val="2"/>
          <w:sz w:val="24"/>
          <w:lang w:eastAsia="zh-CN"/>
        </w:rPr>
        <w:t>，</w:t>
      </w:r>
      <w:r>
        <w:rPr>
          <w:rFonts w:hint="eastAsia" w:ascii="宋体" w:hAnsi="宋体" w:cs="宋体"/>
          <w:color w:val="000000"/>
          <w:spacing w:val="2"/>
          <w:sz w:val="24"/>
        </w:rPr>
        <w:t>提供方便地源数据、源文件和报告查阅，以确保临床试验的质量。</w:t>
      </w:r>
    </w:p>
    <w:p w14:paraId="4D07100E">
      <w:pPr>
        <w:numPr>
          <w:ilvl w:val="0"/>
          <w:numId w:val="3"/>
        </w:numPr>
        <w:spacing w:before="156" w:beforeLines="50" w:line="360" w:lineRule="auto"/>
        <w:ind w:left="0" w:leftChars="0" w:firstLine="488" w:firstLineChars="200"/>
        <w:rPr>
          <w:rFonts w:hint="eastAsia" w:ascii="宋体" w:hAnsi="宋体" w:cs="宋体"/>
          <w:color w:val="000000"/>
          <w:spacing w:val="2"/>
          <w:sz w:val="24"/>
        </w:rPr>
      </w:pPr>
      <w:r>
        <w:rPr>
          <w:rFonts w:hint="eastAsia" w:ascii="宋体" w:hAnsi="宋体" w:cs="宋体"/>
          <w:color w:val="000000"/>
          <w:spacing w:val="2"/>
          <w:sz w:val="24"/>
          <w:lang w:eastAsia="zh-CN"/>
        </w:rPr>
        <w:t>乙方应在</w:t>
      </w:r>
      <w:r>
        <w:rPr>
          <w:rFonts w:hint="eastAsia" w:ascii="宋体" w:hAnsi="宋体" w:cs="宋体"/>
          <w:color w:val="000000"/>
          <w:spacing w:val="2"/>
          <w:sz w:val="24"/>
        </w:rPr>
        <w:t>临床试验结束后负责整理临床试验所有相关资料，向甲方提供真实准确的病例报告表、小结报告及其他书面资料。</w:t>
      </w:r>
    </w:p>
    <w:p w14:paraId="4267BA76">
      <w:pPr>
        <w:numPr>
          <w:ilvl w:val="0"/>
          <w:numId w:val="3"/>
        </w:numPr>
        <w:spacing w:before="156" w:beforeLines="50" w:line="360" w:lineRule="auto"/>
        <w:ind w:left="0" w:leftChars="0" w:firstLine="488" w:firstLineChars="200"/>
        <w:rPr>
          <w:rFonts w:ascii="宋体" w:hAnsi="宋体" w:cs="宋体"/>
          <w:color w:val="000000"/>
          <w:spacing w:val="2"/>
          <w:sz w:val="24"/>
        </w:rPr>
      </w:pPr>
      <w:r>
        <w:rPr>
          <w:rFonts w:hint="eastAsia" w:ascii="宋体" w:hAnsi="宋体" w:cs="宋体"/>
          <w:color w:val="000000"/>
          <w:spacing w:val="2"/>
          <w:sz w:val="24"/>
          <w:lang w:eastAsia="zh-CN"/>
        </w:rPr>
        <w:t>乙方有义务</w:t>
      </w:r>
      <w:r>
        <w:rPr>
          <w:rFonts w:hint="eastAsia" w:ascii="宋体" w:hAnsi="宋体" w:cs="宋体"/>
          <w:color w:val="000000"/>
          <w:spacing w:val="2"/>
          <w:sz w:val="24"/>
        </w:rPr>
        <w:t>协助甲方解答主管部门或数据统计部门对本临床试验提出的各项疑问。</w:t>
      </w:r>
    </w:p>
    <w:p w14:paraId="0068D219">
      <w:pPr>
        <w:numPr>
          <w:ilvl w:val="0"/>
          <w:numId w:val="3"/>
        </w:numPr>
        <w:spacing w:line="360" w:lineRule="auto"/>
        <w:ind w:left="0" w:leftChars="0"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szCs w:val="24"/>
        </w:rPr>
        <w:t>在试验过程中，如果出现研究者的诊疗行为被医学会认定为医疗事故的，由乙方承担</w:t>
      </w:r>
      <w:r>
        <w:rPr>
          <w:rFonts w:hint="eastAsia" w:ascii="宋体" w:hAnsi="宋体" w:eastAsia="宋体" w:cs="宋体"/>
          <w:color w:val="000000"/>
          <w:spacing w:val="2"/>
          <w:sz w:val="24"/>
          <w:szCs w:val="24"/>
          <w:lang w:eastAsia="zh-CN"/>
        </w:rPr>
        <w:t>相应的</w:t>
      </w:r>
      <w:r>
        <w:rPr>
          <w:rFonts w:hint="eastAsia" w:ascii="宋体" w:hAnsi="宋体" w:eastAsia="宋体" w:cs="宋体"/>
          <w:color w:val="000000"/>
          <w:spacing w:val="2"/>
          <w:sz w:val="24"/>
          <w:szCs w:val="24"/>
        </w:rPr>
        <w:t>赔偿责任。</w:t>
      </w:r>
    </w:p>
    <w:p w14:paraId="0B723BC8">
      <w:pPr>
        <w:pStyle w:val="19"/>
        <w:numPr>
          <w:ilvl w:val="0"/>
          <w:numId w:val="5"/>
        </w:numPr>
        <w:spacing w:before="157" w:beforeLines="50" w:line="360" w:lineRule="auto"/>
        <w:ind w:left="105"/>
        <w:rPr>
          <w:rFonts w:hint="eastAsia" w:cs="宋体"/>
          <w:b/>
          <w:bCs/>
          <w:color w:val="000000"/>
          <w:sz w:val="24"/>
        </w:rPr>
      </w:pPr>
      <w:r>
        <w:rPr>
          <w:rFonts w:hint="eastAsia" w:cs="宋体"/>
          <w:b/>
          <w:bCs/>
          <w:color w:val="000000"/>
          <w:sz w:val="24"/>
        </w:rPr>
        <w:t>经费承担及支付方式、支付时间</w:t>
      </w:r>
    </w:p>
    <w:p w14:paraId="4653CA31">
      <w:pPr>
        <w:keepNext w:val="0"/>
        <w:keepLines w:val="0"/>
        <w:widowControl/>
        <w:numPr>
          <w:ilvl w:val="0"/>
          <w:numId w:val="6"/>
        </w:numPr>
        <w:suppressLineNumbers w:val="0"/>
        <w:shd w:val="clear" w:color="auto" w:fill="auto"/>
        <w:spacing w:before="157" w:beforeLines="50" w:beforeAutospacing="0" w:after="157" w:afterLines="50" w:afterAutospacing="0" w:line="360" w:lineRule="auto"/>
        <w:ind w:left="0" w:leftChars="0" w:right="0" w:firstLine="488" w:firstLineChars="20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本项目</w:t>
      </w:r>
      <w:r>
        <w:rPr>
          <w:rFonts w:hint="eastAsia" w:ascii="宋体" w:hAnsi="宋体" w:cs="宋体"/>
          <w:i w:val="0"/>
          <w:iCs w:val="0"/>
          <w:caps w:val="0"/>
          <w:color w:val="000000"/>
          <w:spacing w:val="2"/>
          <w:kern w:val="2"/>
          <w:sz w:val="24"/>
          <w:szCs w:val="24"/>
          <w:shd w:val="clear" w:color="auto" w:fill="auto"/>
          <w:vertAlign w:val="baseline"/>
          <w:lang w:val="en-US" w:eastAsia="zh-CN" w:bidi="ar"/>
        </w:rPr>
        <w:t>计划入组</w:t>
      </w:r>
      <w:r>
        <w:rPr>
          <w:rFonts w:hint="eastAsia" w:ascii="宋体" w:hAnsi="宋体" w:cs="宋体"/>
          <w:i w:val="0"/>
          <w:iCs w:val="0"/>
          <w:caps w:val="0"/>
          <w:color w:val="000000"/>
          <w:spacing w:val="2"/>
          <w:kern w:val="2"/>
          <w:sz w:val="24"/>
          <w:szCs w:val="24"/>
          <w:u w:val="single"/>
          <w:shd w:val="clear" w:color="auto" w:fill="auto"/>
          <w:vertAlign w:val="baseline"/>
          <w:lang w:val="en-US" w:eastAsia="zh-CN" w:bidi="ar"/>
        </w:rPr>
        <w:t xml:space="preserve">      </w:t>
      </w:r>
      <w:r>
        <w:rPr>
          <w:rFonts w:hint="eastAsia" w:ascii="宋体" w:hAnsi="宋体" w:cs="宋体"/>
          <w:i w:val="0"/>
          <w:iCs w:val="0"/>
          <w:caps w:val="0"/>
          <w:color w:val="000000"/>
          <w:spacing w:val="2"/>
          <w:kern w:val="2"/>
          <w:sz w:val="24"/>
          <w:szCs w:val="24"/>
          <w:u w:val="none"/>
          <w:shd w:val="clear" w:color="auto" w:fill="auto"/>
          <w:vertAlign w:val="baseline"/>
          <w:lang w:val="en-US" w:eastAsia="zh-CN" w:bidi="ar"/>
        </w:rPr>
        <w:t>例受试者，预计</w:t>
      </w: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总费用</w:t>
      </w:r>
      <w:bookmarkStart w:id="0" w:name="_GoBack"/>
      <w:bookmarkEnd w:id="0"/>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为</w:t>
      </w:r>
      <w:r>
        <w:rPr>
          <w:rFonts w:hint="eastAsia" w:ascii="宋体" w:hAnsi="宋体" w:eastAsia="宋体" w:cs="宋体"/>
          <w:i w:val="0"/>
          <w:iCs w:val="0"/>
          <w:caps w:val="0"/>
          <w:color w:val="000000"/>
          <w:spacing w:val="2"/>
          <w:kern w:val="2"/>
          <w:sz w:val="24"/>
          <w:szCs w:val="24"/>
          <w:u w:val="single"/>
          <w:shd w:val="clear" w:color="auto" w:fill="auto"/>
          <w:vertAlign w:val="baseline"/>
          <w:lang w:val="en-US" w:eastAsia="zh-CN" w:bidi="ar"/>
        </w:rPr>
        <w:t xml:space="preserve">       </w:t>
      </w:r>
      <w:r>
        <w:rPr>
          <w:rFonts w:hint="eastAsia" w:ascii="宋体" w:hAnsi="宋体" w:eastAsia="宋体" w:cs="宋体"/>
          <w:i w:val="0"/>
          <w:iCs w:val="0"/>
          <w:caps w:val="0"/>
          <w:color w:val="000000"/>
          <w:spacing w:val="2"/>
          <w:kern w:val="2"/>
          <w:sz w:val="24"/>
          <w:szCs w:val="24"/>
          <w:u w:val="none"/>
          <w:shd w:val="clear" w:color="auto" w:fill="auto"/>
          <w:vertAlign w:val="baseline"/>
          <w:lang w:val="en-US" w:eastAsia="zh-CN" w:bidi="ar"/>
        </w:rPr>
        <w:t>元（</w:t>
      </w:r>
      <w:r>
        <w:rPr>
          <w:rFonts w:hint="eastAsia" w:ascii="宋体" w:hAnsi="宋体" w:eastAsia="宋体" w:cs="宋体"/>
          <w:color w:val="000000"/>
          <w:spacing w:val="2"/>
          <w:sz w:val="24"/>
        </w:rPr>
        <w:t>已经包括</w:t>
      </w:r>
      <w:r>
        <w:rPr>
          <w:rFonts w:hint="eastAsia" w:ascii="宋体" w:hAnsi="宋体" w:eastAsia="宋体" w:cs="宋体"/>
          <w:color w:val="000000"/>
          <w:spacing w:val="2"/>
          <w:sz w:val="24"/>
          <w:u w:val="none"/>
          <w:lang w:val="en-US" w:eastAsia="zh-CN"/>
        </w:rPr>
        <w:t>3</w:t>
      </w:r>
      <w:r>
        <w:rPr>
          <w:rFonts w:hint="eastAsia" w:ascii="宋体" w:hAnsi="宋体" w:eastAsia="宋体" w:cs="宋体"/>
          <w:color w:val="000000"/>
          <w:spacing w:val="2"/>
          <w:sz w:val="24"/>
          <w:u w:val="none"/>
        </w:rPr>
        <w:t>%</w:t>
      </w:r>
      <w:r>
        <w:rPr>
          <w:rFonts w:hint="eastAsia" w:ascii="宋体" w:hAnsi="宋体" w:eastAsia="宋体" w:cs="宋体"/>
          <w:color w:val="000000"/>
          <w:spacing w:val="2"/>
          <w:sz w:val="24"/>
        </w:rPr>
        <w:t>的合同税费</w:t>
      </w:r>
      <w:r>
        <w:rPr>
          <w:rFonts w:hint="eastAsia" w:ascii="宋体" w:hAnsi="宋体" w:eastAsia="宋体" w:cs="宋体"/>
          <w:i w:val="0"/>
          <w:iCs w:val="0"/>
          <w:caps w:val="0"/>
          <w:color w:val="000000"/>
          <w:spacing w:val="2"/>
          <w:kern w:val="2"/>
          <w:sz w:val="24"/>
          <w:szCs w:val="24"/>
          <w:u w:val="none"/>
          <w:shd w:val="clear" w:color="auto" w:fill="auto"/>
          <w:vertAlign w:val="baseline"/>
          <w:lang w:val="en-US" w:eastAsia="zh-CN" w:bidi="ar"/>
        </w:rPr>
        <w:t>）</w:t>
      </w: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，包括：</w:t>
      </w:r>
    </w:p>
    <w:tbl>
      <w:tblPr>
        <w:tblStyle w:val="10"/>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2463"/>
        <w:gridCol w:w="1988"/>
        <w:gridCol w:w="2118"/>
        <w:gridCol w:w="2105"/>
      </w:tblGrid>
      <w:tr w14:paraId="70A6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0" w:type="dxa"/>
            <w:gridSpan w:val="2"/>
            <w:shd w:val="clear" w:color="auto" w:fill="D7D7D7"/>
            <w:noWrap w:val="0"/>
            <w:vAlign w:val="center"/>
          </w:tcPr>
          <w:p w14:paraId="7641F14B">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费用内容</w:t>
            </w:r>
          </w:p>
        </w:tc>
        <w:tc>
          <w:tcPr>
            <w:tcW w:w="1988" w:type="dxa"/>
            <w:shd w:val="clear" w:color="auto" w:fill="D7D7D7"/>
            <w:noWrap w:val="0"/>
            <w:vAlign w:val="center"/>
          </w:tcPr>
          <w:p w14:paraId="292BA90F">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金额/元</w:t>
            </w:r>
          </w:p>
          <w:p w14:paraId="25259BC2">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（不含税）</w:t>
            </w:r>
          </w:p>
        </w:tc>
        <w:tc>
          <w:tcPr>
            <w:tcW w:w="2118" w:type="dxa"/>
            <w:shd w:val="clear" w:color="auto" w:fill="D7D7D7"/>
            <w:noWrap w:val="0"/>
            <w:vAlign w:val="center"/>
          </w:tcPr>
          <w:p w14:paraId="48BD35F7">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金额/元</w:t>
            </w:r>
          </w:p>
          <w:p w14:paraId="5BBF1E0D">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（含</w:t>
            </w:r>
            <w:r>
              <w:rPr>
                <w:rFonts w:hint="eastAsia" w:ascii="宋体" w:hAnsi="宋体" w:eastAsia="宋体" w:cs="宋体"/>
                <w:b/>
                <w:bCs/>
                <w:color w:val="000000"/>
                <w:spacing w:val="2"/>
                <w:sz w:val="24"/>
                <w:u w:val="none"/>
                <w:lang w:val="en-US" w:eastAsia="zh-CN"/>
              </w:rPr>
              <w:t>3</w:t>
            </w:r>
            <w:r>
              <w:rPr>
                <w:rFonts w:hint="eastAsia" w:ascii="宋体" w:hAnsi="宋体" w:eastAsia="宋体" w:cs="宋体"/>
                <w:b/>
                <w:bCs/>
                <w:color w:val="000000"/>
                <w:spacing w:val="2"/>
                <w:sz w:val="24"/>
                <w:u w:val="none"/>
              </w:rPr>
              <w:t>%</w:t>
            </w:r>
            <w:r>
              <w:rPr>
                <w:rFonts w:hint="eastAsia" w:ascii="宋体" w:hAnsi="宋体" w:eastAsia="宋体" w:cs="宋体"/>
                <w:b/>
                <w:bCs/>
                <w:color w:val="000000"/>
                <w:spacing w:val="2"/>
                <w:sz w:val="24"/>
              </w:rPr>
              <w:t>税费</w:t>
            </w: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w:t>
            </w:r>
          </w:p>
        </w:tc>
        <w:tc>
          <w:tcPr>
            <w:tcW w:w="2105" w:type="dxa"/>
            <w:shd w:val="clear" w:color="auto" w:fill="D7D7D7"/>
            <w:noWrap w:val="0"/>
            <w:vAlign w:val="center"/>
          </w:tcPr>
          <w:p w14:paraId="72A51644">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b/>
                <w:bCs/>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备注</w:t>
            </w:r>
          </w:p>
        </w:tc>
      </w:tr>
      <w:tr w14:paraId="2DE6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87" w:type="dxa"/>
            <w:vMerge w:val="restart"/>
            <w:noWrap w:val="0"/>
            <w:vAlign w:val="center"/>
          </w:tcPr>
          <w:p w14:paraId="56590408">
            <w:pPr>
              <w:keepNext w:val="0"/>
              <w:keepLines w:val="0"/>
              <w:widowControl/>
              <w:numPr>
                <w:ilvl w:val="0"/>
                <w:numId w:val="0"/>
              </w:numPr>
              <w:suppressLineNumbers w:val="0"/>
              <w:spacing w:before="0" w:beforeAutospacing="0" w:after="0" w:afterAutospacing="0" w:line="240" w:lineRule="auto"/>
              <w:ind w:right="0"/>
              <w:jc w:val="center"/>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研究</w:t>
            </w:r>
          </w:p>
          <w:p w14:paraId="381AE729">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费用</w:t>
            </w:r>
          </w:p>
        </w:tc>
        <w:tc>
          <w:tcPr>
            <w:tcW w:w="2463" w:type="dxa"/>
            <w:noWrap w:val="0"/>
            <w:vAlign w:val="top"/>
          </w:tcPr>
          <w:p w14:paraId="234FB393">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1.受试者检查费</w:t>
            </w:r>
          </w:p>
        </w:tc>
        <w:tc>
          <w:tcPr>
            <w:tcW w:w="1988" w:type="dxa"/>
            <w:noWrap w:val="0"/>
            <w:vAlign w:val="top"/>
          </w:tcPr>
          <w:p w14:paraId="080A8443">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noWrap w:val="0"/>
            <w:vAlign w:val="center"/>
          </w:tcPr>
          <w:p w14:paraId="66872D42">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center"/>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noWrap w:val="0"/>
            <w:vAlign w:val="top"/>
          </w:tcPr>
          <w:p w14:paraId="2DE43C7B">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5E48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7" w:type="dxa"/>
            <w:vMerge w:val="continue"/>
            <w:noWrap w:val="0"/>
            <w:vAlign w:val="top"/>
          </w:tcPr>
          <w:p w14:paraId="16CC1232">
            <w:pPr>
              <w:keepNext w:val="0"/>
              <w:keepLines w:val="0"/>
              <w:widowControl/>
              <w:numPr>
                <w:ilvl w:val="0"/>
                <w:numId w:val="0"/>
              </w:numPr>
              <w:suppressLineNumbers w:val="0"/>
              <w:spacing w:before="0" w:beforeAutospacing="0" w:after="0" w:afterAutospacing="0" w:line="240" w:lineRule="auto"/>
              <w:ind w:right="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463" w:type="dxa"/>
            <w:noWrap w:val="0"/>
            <w:vAlign w:val="top"/>
          </w:tcPr>
          <w:p w14:paraId="1F8778B5">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2.受试者补助费</w:t>
            </w:r>
          </w:p>
        </w:tc>
        <w:tc>
          <w:tcPr>
            <w:tcW w:w="1988" w:type="dxa"/>
            <w:noWrap w:val="0"/>
            <w:vAlign w:val="top"/>
          </w:tcPr>
          <w:p w14:paraId="146B1388">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noWrap w:val="0"/>
            <w:vAlign w:val="center"/>
          </w:tcPr>
          <w:p w14:paraId="2A5F1293">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center"/>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noWrap w:val="0"/>
            <w:vAlign w:val="top"/>
          </w:tcPr>
          <w:p w14:paraId="76E6558A">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7E71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vMerge w:val="continue"/>
            <w:noWrap w:val="0"/>
            <w:vAlign w:val="top"/>
          </w:tcPr>
          <w:p w14:paraId="66363CA7">
            <w:pPr>
              <w:keepNext w:val="0"/>
              <w:keepLines w:val="0"/>
              <w:widowControl/>
              <w:numPr>
                <w:ilvl w:val="0"/>
                <w:numId w:val="0"/>
              </w:numPr>
              <w:suppressLineNumbers w:val="0"/>
              <w:spacing w:before="0" w:beforeAutospacing="0" w:after="0" w:afterAutospacing="0" w:line="240" w:lineRule="auto"/>
              <w:ind w:right="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463" w:type="dxa"/>
            <w:noWrap w:val="0"/>
            <w:vAlign w:val="top"/>
          </w:tcPr>
          <w:p w14:paraId="066D07D0">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3.研究者观察费</w:t>
            </w:r>
          </w:p>
        </w:tc>
        <w:tc>
          <w:tcPr>
            <w:tcW w:w="1988" w:type="dxa"/>
            <w:noWrap w:val="0"/>
            <w:vAlign w:val="top"/>
          </w:tcPr>
          <w:p w14:paraId="639832F0">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noWrap w:val="0"/>
            <w:vAlign w:val="center"/>
          </w:tcPr>
          <w:p w14:paraId="27F4538A">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center"/>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noWrap w:val="0"/>
            <w:vAlign w:val="top"/>
          </w:tcPr>
          <w:p w14:paraId="33F4EA34">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26E3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vMerge w:val="continue"/>
            <w:noWrap w:val="0"/>
            <w:vAlign w:val="top"/>
          </w:tcPr>
          <w:p w14:paraId="632354A0">
            <w:pPr>
              <w:keepNext w:val="0"/>
              <w:keepLines w:val="0"/>
              <w:widowControl/>
              <w:numPr>
                <w:ilvl w:val="0"/>
                <w:numId w:val="0"/>
              </w:numPr>
              <w:suppressLineNumbers w:val="0"/>
              <w:spacing w:before="0" w:beforeAutospacing="0" w:after="0" w:afterAutospacing="0" w:line="240" w:lineRule="auto"/>
              <w:ind w:right="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463" w:type="dxa"/>
            <w:noWrap w:val="0"/>
            <w:vAlign w:val="top"/>
          </w:tcPr>
          <w:p w14:paraId="5C48B2D6">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color w:val="000000"/>
                <w:spacing w:val="2"/>
                <w:sz w:val="24"/>
                <w:lang w:val="en-US" w:eastAsia="zh-CN"/>
              </w:rPr>
              <w:t>4.</w:t>
            </w:r>
            <w:r>
              <w:rPr>
                <w:rFonts w:hint="eastAsia" w:ascii="宋体" w:hAnsi="宋体" w:eastAsia="宋体" w:cs="宋体"/>
                <w:color w:val="000000"/>
                <w:spacing w:val="2"/>
                <w:sz w:val="24"/>
              </w:rPr>
              <w:t>机构管理费</w:t>
            </w:r>
          </w:p>
        </w:tc>
        <w:tc>
          <w:tcPr>
            <w:tcW w:w="1988" w:type="dxa"/>
            <w:noWrap w:val="0"/>
            <w:vAlign w:val="top"/>
          </w:tcPr>
          <w:p w14:paraId="5E7FFC85">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noWrap w:val="0"/>
            <w:vAlign w:val="center"/>
          </w:tcPr>
          <w:p w14:paraId="5A9C5A28">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center"/>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noWrap w:val="0"/>
            <w:vAlign w:val="top"/>
          </w:tcPr>
          <w:p w14:paraId="0F203779">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22B9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vMerge w:val="continue"/>
            <w:shd w:val="clear" w:color="auto" w:fill="auto"/>
            <w:noWrap w:val="0"/>
            <w:vAlign w:val="top"/>
          </w:tcPr>
          <w:p w14:paraId="0CD7D9AE">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463" w:type="dxa"/>
            <w:shd w:val="clear" w:color="auto" w:fill="auto"/>
            <w:noWrap w:val="0"/>
            <w:vAlign w:val="top"/>
          </w:tcPr>
          <w:p w14:paraId="1608DB94">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color w:val="000000"/>
                <w:spacing w:val="2"/>
                <w:sz w:val="24"/>
                <w:lang w:val="en-US" w:eastAsia="zh-CN"/>
              </w:rPr>
              <w:t>5.</w:t>
            </w:r>
            <w:r>
              <w:rPr>
                <w:rFonts w:hint="eastAsia" w:ascii="宋体" w:hAnsi="宋体" w:eastAsia="宋体" w:cs="宋体"/>
                <w:color w:val="000000"/>
                <w:spacing w:val="2"/>
                <w:sz w:val="24"/>
              </w:rPr>
              <w:t>档案管理费</w:t>
            </w:r>
          </w:p>
        </w:tc>
        <w:tc>
          <w:tcPr>
            <w:tcW w:w="1988" w:type="dxa"/>
            <w:shd w:val="clear" w:color="auto" w:fill="auto"/>
            <w:noWrap w:val="0"/>
            <w:vAlign w:val="top"/>
          </w:tcPr>
          <w:p w14:paraId="1862D834">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shd w:val="clear" w:color="auto" w:fill="auto"/>
            <w:noWrap w:val="0"/>
            <w:vAlign w:val="center"/>
          </w:tcPr>
          <w:p w14:paraId="34B8BC08">
            <w:pPr>
              <w:keepNext w:val="0"/>
              <w:keepLines w:val="0"/>
              <w:widowControl/>
              <w:suppressLineNumbers w:val="0"/>
              <w:spacing w:line="360" w:lineRule="auto"/>
              <w:jc w:val="center"/>
              <w:textAlignment w:val="center"/>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shd w:val="clear" w:color="auto" w:fill="auto"/>
            <w:noWrap w:val="0"/>
            <w:vAlign w:val="top"/>
          </w:tcPr>
          <w:p w14:paraId="6D04AF0D">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0481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vMerge w:val="continue"/>
            <w:shd w:val="clear" w:color="auto" w:fill="auto"/>
            <w:noWrap w:val="0"/>
            <w:vAlign w:val="top"/>
          </w:tcPr>
          <w:p w14:paraId="22A9729E">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463" w:type="dxa"/>
            <w:shd w:val="clear" w:color="auto" w:fill="auto"/>
            <w:noWrap w:val="0"/>
            <w:vAlign w:val="top"/>
          </w:tcPr>
          <w:p w14:paraId="78E6ADD4">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color w:val="000000"/>
                <w:spacing w:val="2"/>
                <w:sz w:val="24"/>
                <w:lang w:val="en-US" w:eastAsia="zh-CN"/>
              </w:rPr>
              <w:t>6.</w:t>
            </w:r>
            <w:r>
              <w:rPr>
                <w:rFonts w:hint="eastAsia" w:ascii="宋体" w:hAnsi="宋体" w:eastAsia="宋体" w:cs="宋体"/>
                <w:color w:val="000000"/>
                <w:spacing w:val="2"/>
                <w:sz w:val="24"/>
              </w:rPr>
              <w:t>药物管理费</w:t>
            </w:r>
          </w:p>
        </w:tc>
        <w:tc>
          <w:tcPr>
            <w:tcW w:w="1988" w:type="dxa"/>
            <w:shd w:val="clear" w:color="auto" w:fill="auto"/>
            <w:noWrap w:val="0"/>
            <w:vAlign w:val="top"/>
          </w:tcPr>
          <w:p w14:paraId="38E5FD40">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shd w:val="clear" w:color="auto" w:fill="auto"/>
            <w:noWrap w:val="0"/>
            <w:vAlign w:val="center"/>
          </w:tcPr>
          <w:p w14:paraId="377B197E">
            <w:pPr>
              <w:keepNext w:val="0"/>
              <w:keepLines w:val="0"/>
              <w:widowControl/>
              <w:suppressLineNumbers w:val="0"/>
              <w:spacing w:line="360" w:lineRule="auto"/>
              <w:jc w:val="center"/>
              <w:textAlignment w:val="center"/>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shd w:val="clear" w:color="auto" w:fill="auto"/>
            <w:noWrap w:val="0"/>
            <w:vAlign w:val="top"/>
          </w:tcPr>
          <w:p w14:paraId="0D190F4E">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5996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vMerge w:val="continue"/>
            <w:shd w:val="clear" w:color="auto" w:fill="auto"/>
            <w:noWrap w:val="0"/>
            <w:vAlign w:val="top"/>
          </w:tcPr>
          <w:p w14:paraId="3D27CFF9">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463" w:type="dxa"/>
            <w:shd w:val="clear" w:color="auto" w:fill="auto"/>
            <w:noWrap w:val="0"/>
            <w:vAlign w:val="top"/>
          </w:tcPr>
          <w:p w14:paraId="5990E299">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color w:val="000000"/>
                <w:spacing w:val="2"/>
                <w:sz w:val="24"/>
                <w:lang w:val="en-US" w:eastAsia="zh-CN"/>
              </w:rPr>
              <w:t>7.生物样本管理费</w:t>
            </w:r>
          </w:p>
        </w:tc>
        <w:tc>
          <w:tcPr>
            <w:tcW w:w="1988" w:type="dxa"/>
            <w:shd w:val="clear" w:color="auto" w:fill="auto"/>
            <w:noWrap w:val="0"/>
            <w:vAlign w:val="top"/>
          </w:tcPr>
          <w:p w14:paraId="5AC7145D">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shd w:val="clear" w:color="auto" w:fill="auto"/>
            <w:noWrap w:val="0"/>
            <w:vAlign w:val="center"/>
          </w:tcPr>
          <w:p w14:paraId="22713C5D">
            <w:pPr>
              <w:keepNext w:val="0"/>
              <w:keepLines w:val="0"/>
              <w:widowControl/>
              <w:suppressLineNumbers w:val="0"/>
              <w:spacing w:line="360" w:lineRule="auto"/>
              <w:jc w:val="center"/>
              <w:textAlignment w:val="center"/>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shd w:val="clear" w:color="auto" w:fill="auto"/>
            <w:noWrap w:val="0"/>
            <w:vAlign w:val="top"/>
          </w:tcPr>
          <w:p w14:paraId="476E553A">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57CC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vMerge w:val="continue"/>
            <w:shd w:val="clear" w:color="auto" w:fill="auto"/>
            <w:noWrap w:val="0"/>
            <w:vAlign w:val="top"/>
          </w:tcPr>
          <w:p w14:paraId="1881CBDB">
            <w:pPr>
              <w:keepNext w:val="0"/>
              <w:keepLines w:val="0"/>
              <w:widowControl/>
              <w:numPr>
                <w:ilvl w:val="0"/>
                <w:numId w:val="0"/>
              </w:numPr>
              <w:suppressLineNumbers w:val="0"/>
              <w:spacing w:before="0" w:beforeAutospacing="0" w:after="0" w:afterAutospacing="0" w:line="240" w:lineRule="auto"/>
              <w:ind w:left="0" w:leftChars="0" w:right="0" w:rightChars="0" w:firstLine="0" w:firstLineChars="0"/>
              <w:jc w:val="center"/>
              <w:textAlignment w:val="auto"/>
              <w:rPr>
                <w:rFonts w:hint="eastAsia" w:ascii="楷体" w:hAnsi="楷体" w:eastAsia="楷体" w:cs="楷体"/>
                <w:i w:val="0"/>
                <w:iCs w:val="0"/>
                <w:caps w:val="0"/>
                <w:color w:val="000000"/>
                <w:spacing w:val="2"/>
                <w:kern w:val="2"/>
                <w:sz w:val="24"/>
                <w:szCs w:val="24"/>
                <w:shd w:val="clear" w:color="auto" w:fill="auto"/>
                <w:vertAlign w:val="baseline"/>
                <w:lang w:val="en-US" w:eastAsia="zh-CN" w:bidi="ar"/>
              </w:rPr>
            </w:pPr>
          </w:p>
        </w:tc>
        <w:tc>
          <w:tcPr>
            <w:tcW w:w="2463" w:type="dxa"/>
            <w:shd w:val="clear" w:color="auto" w:fill="auto"/>
            <w:noWrap w:val="0"/>
            <w:vAlign w:val="top"/>
          </w:tcPr>
          <w:p w14:paraId="3D102B44">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000000"/>
                <w:spacing w:val="2"/>
                <w:kern w:val="2"/>
                <w:sz w:val="24"/>
                <w:szCs w:val="24"/>
                <w:lang w:val="en-US" w:eastAsia="zh-CN" w:bidi="ar-SA"/>
              </w:rPr>
            </w:pPr>
            <w:r>
              <w:rPr>
                <w:rFonts w:hint="eastAsia" w:ascii="宋体" w:hAnsi="宋体" w:eastAsia="宋体" w:cs="宋体"/>
                <w:color w:val="000000"/>
                <w:spacing w:val="2"/>
                <w:sz w:val="24"/>
                <w:lang w:val="en-US" w:eastAsia="zh-CN"/>
              </w:rPr>
              <w:t>8.牵头管理费</w:t>
            </w:r>
          </w:p>
        </w:tc>
        <w:tc>
          <w:tcPr>
            <w:tcW w:w="1988" w:type="dxa"/>
            <w:shd w:val="clear" w:color="auto" w:fill="auto"/>
            <w:noWrap w:val="0"/>
            <w:vAlign w:val="top"/>
          </w:tcPr>
          <w:p w14:paraId="6AC25515">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shd w:val="clear" w:color="auto" w:fill="auto"/>
            <w:noWrap w:val="0"/>
            <w:vAlign w:val="center"/>
          </w:tcPr>
          <w:p w14:paraId="5AFDB2B6">
            <w:pPr>
              <w:keepNext w:val="0"/>
              <w:keepLines w:val="0"/>
              <w:widowControl/>
              <w:suppressLineNumbers w:val="0"/>
              <w:spacing w:line="360" w:lineRule="auto"/>
              <w:jc w:val="center"/>
              <w:textAlignment w:val="center"/>
              <w:rPr>
                <w:rFonts w:hint="eastAsia" w:ascii="楷体" w:hAnsi="楷体" w:eastAsia="楷体" w:cs="楷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shd w:val="clear" w:color="auto" w:fill="auto"/>
            <w:noWrap w:val="0"/>
            <w:vAlign w:val="top"/>
          </w:tcPr>
          <w:p w14:paraId="0DD1DF6F">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0DE6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vMerge w:val="continue"/>
            <w:noWrap w:val="0"/>
            <w:vAlign w:val="top"/>
          </w:tcPr>
          <w:p w14:paraId="300206E8">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i w:val="0"/>
                <w:iCs w:val="0"/>
                <w:caps w:val="0"/>
                <w:color w:val="000000"/>
                <w:spacing w:val="2"/>
                <w:kern w:val="2"/>
                <w:sz w:val="24"/>
                <w:szCs w:val="24"/>
                <w:shd w:val="clear" w:color="auto" w:fill="auto"/>
                <w:vertAlign w:val="baseline"/>
                <w:lang w:val="en-US" w:eastAsia="zh-CN" w:bidi="ar"/>
              </w:rPr>
            </w:pPr>
          </w:p>
        </w:tc>
        <w:tc>
          <w:tcPr>
            <w:tcW w:w="2463" w:type="dxa"/>
            <w:noWrap w:val="0"/>
            <w:vAlign w:val="top"/>
          </w:tcPr>
          <w:p w14:paraId="7887162F">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color w:val="000000"/>
                <w:spacing w:val="2"/>
                <w:sz w:val="24"/>
                <w:lang w:val="en-US" w:eastAsia="zh-CN"/>
              </w:rPr>
            </w:pPr>
            <w:commentRangeStart w:id="3"/>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w:t>
            </w:r>
            <w:commentRangeEnd w:id="3"/>
            <w:r>
              <w:rPr>
                <w:rFonts w:hint="eastAsia" w:ascii="宋体" w:hAnsi="宋体" w:eastAsia="宋体" w:cs="宋体"/>
              </w:rPr>
              <w:commentReference w:id="3"/>
            </w:r>
          </w:p>
        </w:tc>
        <w:tc>
          <w:tcPr>
            <w:tcW w:w="1988" w:type="dxa"/>
            <w:noWrap w:val="0"/>
            <w:vAlign w:val="top"/>
          </w:tcPr>
          <w:p w14:paraId="53ABBAAD">
            <w:pPr>
              <w:keepNext w:val="0"/>
              <w:keepLines w:val="0"/>
              <w:widowControl/>
              <w:numPr>
                <w:ilvl w:val="0"/>
                <w:numId w:val="0"/>
              </w:numPr>
              <w:suppressLineNumbers w:val="0"/>
              <w:spacing w:before="0" w:beforeAutospacing="0" w:after="0" w:afterAutospacing="0" w:line="360" w:lineRule="auto"/>
              <w:ind w:right="0"/>
              <w:jc w:val="center"/>
              <w:textAlignment w:val="auto"/>
              <w:rPr>
                <w:rFonts w:hint="default" w:ascii="宋体" w:hAnsi="宋体" w:eastAsia="宋体" w:cs="宋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noWrap w:val="0"/>
            <w:vAlign w:val="center"/>
          </w:tcPr>
          <w:p w14:paraId="11A56B75">
            <w:pPr>
              <w:keepNext w:val="0"/>
              <w:keepLines w:val="0"/>
              <w:widowControl/>
              <w:suppressLineNumbers w:val="0"/>
              <w:spacing w:line="360" w:lineRule="auto"/>
              <w:jc w:val="center"/>
              <w:textAlignment w:val="center"/>
              <w:rPr>
                <w:rFonts w:hint="eastAsia" w:ascii="宋体" w:hAnsi="宋体" w:eastAsia="宋体" w:cs="宋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noWrap w:val="0"/>
            <w:vAlign w:val="top"/>
          </w:tcPr>
          <w:p w14:paraId="403DA1AF">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0B49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vMerge w:val="continue"/>
            <w:noWrap w:val="0"/>
            <w:vAlign w:val="center"/>
          </w:tcPr>
          <w:p w14:paraId="40881F4F">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i w:val="0"/>
                <w:iCs w:val="0"/>
                <w:caps w:val="0"/>
                <w:color w:val="000000"/>
                <w:spacing w:val="2"/>
                <w:kern w:val="2"/>
                <w:sz w:val="24"/>
                <w:szCs w:val="24"/>
                <w:shd w:val="clear" w:color="auto" w:fill="auto"/>
                <w:vertAlign w:val="baseline"/>
                <w:lang w:val="en-US" w:eastAsia="zh-CN" w:bidi="ar"/>
              </w:rPr>
            </w:pPr>
          </w:p>
        </w:tc>
        <w:tc>
          <w:tcPr>
            <w:tcW w:w="2463" w:type="dxa"/>
            <w:noWrap w:val="0"/>
            <w:vAlign w:val="center"/>
          </w:tcPr>
          <w:p w14:paraId="70F1E7D8">
            <w:pPr>
              <w:keepNext w:val="0"/>
              <w:keepLines w:val="0"/>
              <w:widowControl/>
              <w:numPr>
                <w:ilvl w:val="0"/>
                <w:numId w:val="0"/>
              </w:numPr>
              <w:suppressLineNumbers w:val="0"/>
              <w:spacing w:before="0" w:beforeAutospacing="0" w:after="0" w:afterAutospacing="0" w:line="360" w:lineRule="auto"/>
              <w:ind w:right="0"/>
              <w:jc w:val="center"/>
              <w:textAlignment w:val="auto"/>
              <w:rPr>
                <w:rFonts w:hint="default"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cs="宋体"/>
                <w:b w:val="0"/>
                <w:bCs w:val="0"/>
                <w:i w:val="0"/>
                <w:iCs w:val="0"/>
                <w:caps w:val="0"/>
                <w:color w:val="000000"/>
                <w:spacing w:val="2"/>
                <w:kern w:val="2"/>
                <w:sz w:val="24"/>
                <w:szCs w:val="24"/>
                <w:shd w:val="clear" w:color="auto" w:fill="auto"/>
                <w:vertAlign w:val="baseline"/>
                <w:lang w:val="en-US" w:eastAsia="zh-CN" w:bidi="ar"/>
              </w:rPr>
              <w:t>合计研究费用(A)</w:t>
            </w:r>
          </w:p>
        </w:tc>
        <w:tc>
          <w:tcPr>
            <w:tcW w:w="1988" w:type="dxa"/>
            <w:noWrap w:val="0"/>
            <w:vAlign w:val="top"/>
          </w:tcPr>
          <w:p w14:paraId="1EC651FD">
            <w:pPr>
              <w:keepNext w:val="0"/>
              <w:keepLines w:val="0"/>
              <w:widowControl/>
              <w:numPr>
                <w:ilvl w:val="0"/>
                <w:numId w:val="0"/>
              </w:numPr>
              <w:suppressLineNumbers w:val="0"/>
              <w:spacing w:before="0" w:beforeAutospacing="0" w:after="0" w:afterAutospacing="0" w:line="360" w:lineRule="auto"/>
              <w:ind w:right="0"/>
              <w:jc w:val="center"/>
              <w:textAlignment w:val="auto"/>
              <w:rPr>
                <w:rFonts w:hint="default" w:ascii="宋体" w:hAnsi="宋体" w:eastAsia="宋体" w:cs="宋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noWrap w:val="0"/>
            <w:vAlign w:val="center"/>
          </w:tcPr>
          <w:p w14:paraId="60552BAD">
            <w:pPr>
              <w:keepNext w:val="0"/>
              <w:keepLines w:val="0"/>
              <w:widowControl/>
              <w:suppressLineNumbers w:val="0"/>
              <w:spacing w:line="360" w:lineRule="auto"/>
              <w:jc w:val="center"/>
              <w:textAlignment w:val="center"/>
              <w:rPr>
                <w:rFonts w:hint="eastAsia" w:ascii="宋体" w:hAnsi="宋体" w:eastAsia="宋体" w:cs="宋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noWrap w:val="0"/>
            <w:vAlign w:val="top"/>
          </w:tcPr>
          <w:p w14:paraId="524A63D3">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31C2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7" w:type="dxa"/>
            <w:noWrap w:val="0"/>
            <w:vAlign w:val="center"/>
          </w:tcPr>
          <w:p w14:paraId="6A1B606F">
            <w:pPr>
              <w:keepNext w:val="0"/>
              <w:keepLines w:val="0"/>
              <w:widowControl/>
              <w:numPr>
                <w:ilvl w:val="0"/>
                <w:numId w:val="0"/>
              </w:numPr>
              <w:suppressLineNumbers w:val="0"/>
              <w:spacing w:before="0" w:beforeAutospacing="0" w:after="0" w:afterAutospacing="0" w:line="240" w:lineRule="auto"/>
              <w:ind w:right="0"/>
              <w:jc w:val="center"/>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伦理</w:t>
            </w:r>
          </w:p>
          <w:p w14:paraId="51B16B17">
            <w:pPr>
              <w:keepNext w:val="0"/>
              <w:keepLines w:val="0"/>
              <w:widowControl/>
              <w:numPr>
                <w:ilvl w:val="0"/>
                <w:numId w:val="0"/>
              </w:numPr>
              <w:suppressLineNumbers w:val="0"/>
              <w:spacing w:before="0" w:beforeAutospacing="0" w:after="0" w:afterAutospacing="0" w:line="240" w:lineRule="auto"/>
              <w:ind w:right="0"/>
              <w:jc w:val="center"/>
              <w:textAlignment w:val="auto"/>
              <w:rPr>
                <w:rFonts w:hint="default"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审查费</w:t>
            </w:r>
          </w:p>
        </w:tc>
        <w:tc>
          <w:tcPr>
            <w:tcW w:w="2463" w:type="dxa"/>
            <w:shd w:val="clear" w:color="auto" w:fill="auto"/>
            <w:noWrap w:val="0"/>
            <w:vAlign w:val="center"/>
          </w:tcPr>
          <w:p w14:paraId="4D84B90E">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cs="宋体"/>
                <w:b w:val="0"/>
                <w:bCs w:val="0"/>
                <w:i w:val="0"/>
                <w:iCs w:val="0"/>
                <w:caps w:val="0"/>
                <w:color w:val="000000"/>
                <w:spacing w:val="2"/>
                <w:kern w:val="2"/>
                <w:sz w:val="24"/>
                <w:szCs w:val="24"/>
                <w:shd w:val="clear" w:color="auto" w:fill="auto"/>
                <w:vertAlign w:val="baseline"/>
                <w:lang w:val="en-US" w:eastAsia="zh-CN" w:bidi="ar"/>
              </w:rPr>
              <w:t>合计</w:t>
            </w:r>
            <w:r>
              <w:rPr>
                <w:rFonts w:hint="eastAsia" w:ascii="宋体" w:hAnsi="宋体" w:eastAsia="宋体" w:cs="宋体"/>
                <w:b w:val="0"/>
                <w:bCs w:val="0"/>
                <w:i w:val="0"/>
                <w:iCs w:val="0"/>
                <w:caps w:val="0"/>
                <w:color w:val="000000"/>
                <w:spacing w:val="2"/>
                <w:kern w:val="2"/>
                <w:sz w:val="24"/>
                <w:szCs w:val="24"/>
                <w:shd w:val="clear" w:color="auto" w:fill="auto"/>
                <w:vertAlign w:val="baseline"/>
                <w:lang w:val="en-US" w:eastAsia="zh-CN" w:bidi="ar"/>
              </w:rPr>
              <w:t>伦理审查费</w:t>
            </w:r>
            <w:r>
              <w:rPr>
                <w:rFonts w:hint="eastAsia" w:ascii="宋体" w:hAnsi="宋体" w:cs="宋体"/>
                <w:b w:val="0"/>
                <w:bCs w:val="0"/>
                <w:i w:val="0"/>
                <w:iCs w:val="0"/>
                <w:caps w:val="0"/>
                <w:color w:val="000000"/>
                <w:spacing w:val="2"/>
                <w:kern w:val="2"/>
                <w:sz w:val="24"/>
                <w:szCs w:val="24"/>
                <w:shd w:val="clear" w:color="auto" w:fill="auto"/>
                <w:vertAlign w:val="baseline"/>
                <w:lang w:val="en-US" w:eastAsia="zh-CN" w:bidi="ar"/>
              </w:rPr>
              <w:t>(B)</w:t>
            </w:r>
          </w:p>
        </w:tc>
        <w:tc>
          <w:tcPr>
            <w:tcW w:w="1988" w:type="dxa"/>
            <w:shd w:val="clear" w:color="auto" w:fill="auto"/>
            <w:noWrap w:val="0"/>
            <w:vAlign w:val="center"/>
          </w:tcPr>
          <w:p w14:paraId="42296871">
            <w:pPr>
              <w:keepNext w:val="0"/>
              <w:keepLines w:val="0"/>
              <w:widowControl/>
              <w:numPr>
                <w:ilvl w:val="0"/>
                <w:numId w:val="0"/>
              </w:numPr>
              <w:suppressLineNumbers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shd w:val="clear" w:color="auto" w:fill="auto"/>
            <w:noWrap w:val="0"/>
            <w:vAlign w:val="center"/>
          </w:tcPr>
          <w:p w14:paraId="0E1B51A2">
            <w:pPr>
              <w:keepNext w:val="0"/>
              <w:keepLines w:val="0"/>
              <w:widowControl/>
              <w:suppressLineNumbers w:val="0"/>
              <w:spacing w:line="360" w:lineRule="auto"/>
              <w:jc w:val="center"/>
              <w:textAlignment w:val="center"/>
              <w:rPr>
                <w:rFonts w:hint="eastAsia" w:ascii="宋体" w:hAnsi="宋体" w:eastAsia="宋体" w:cs="宋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noWrap w:val="0"/>
            <w:vAlign w:val="top"/>
          </w:tcPr>
          <w:p w14:paraId="6C786951">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r w14:paraId="4954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0" w:type="dxa"/>
            <w:gridSpan w:val="2"/>
            <w:noWrap w:val="0"/>
            <w:vAlign w:val="center"/>
          </w:tcPr>
          <w:p w14:paraId="010116AE">
            <w:pPr>
              <w:keepNext w:val="0"/>
              <w:keepLines w:val="0"/>
              <w:widowControl/>
              <w:numPr>
                <w:ilvl w:val="0"/>
                <w:numId w:val="0"/>
              </w:numPr>
              <w:suppressLineNumbers w:val="0"/>
              <w:spacing w:before="0" w:beforeAutospacing="0" w:after="0" w:afterAutospacing="0" w:line="360" w:lineRule="auto"/>
              <w:ind w:right="0"/>
              <w:jc w:val="center"/>
              <w:textAlignment w:val="auto"/>
              <w:rPr>
                <w:rFonts w:hint="default" w:ascii="宋体" w:hAnsi="宋体" w:eastAsia="宋体" w:cs="宋体"/>
                <w:i w:val="0"/>
                <w:iCs w:val="0"/>
                <w:caps w:val="0"/>
                <w:color w:val="000000"/>
                <w:spacing w:val="2"/>
                <w:kern w:val="2"/>
                <w:sz w:val="24"/>
                <w:szCs w:val="24"/>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shd w:val="clear" w:color="auto" w:fill="auto"/>
                <w:vertAlign w:val="baseline"/>
                <w:lang w:val="en-US" w:eastAsia="zh-CN" w:bidi="ar"/>
              </w:rPr>
              <w:t>总费用</w:t>
            </w:r>
            <w:r>
              <w:rPr>
                <w:rFonts w:hint="eastAsia" w:ascii="宋体" w:hAnsi="宋体" w:cs="宋体"/>
                <w:b w:val="0"/>
                <w:bCs w:val="0"/>
                <w:i w:val="0"/>
                <w:iCs w:val="0"/>
                <w:caps w:val="0"/>
                <w:color w:val="000000"/>
                <w:spacing w:val="2"/>
                <w:kern w:val="2"/>
                <w:sz w:val="24"/>
                <w:szCs w:val="24"/>
                <w:shd w:val="clear" w:color="auto" w:fill="auto"/>
                <w:vertAlign w:val="baseline"/>
                <w:lang w:val="en-US" w:eastAsia="zh-CN" w:bidi="ar"/>
              </w:rPr>
              <w:t>（A+B)</w:t>
            </w:r>
          </w:p>
        </w:tc>
        <w:tc>
          <w:tcPr>
            <w:tcW w:w="1988" w:type="dxa"/>
            <w:noWrap w:val="0"/>
            <w:vAlign w:val="center"/>
          </w:tcPr>
          <w:p w14:paraId="583454D2">
            <w:pPr>
              <w:keepNext w:val="0"/>
              <w:keepLines w:val="0"/>
              <w:widowControl/>
              <w:suppressLineNumbers w:val="0"/>
              <w:spacing w:line="360" w:lineRule="auto"/>
              <w:jc w:val="center"/>
              <w:textAlignment w:val="center"/>
              <w:rPr>
                <w:rFonts w:hint="eastAsia" w:ascii="宋体" w:hAnsi="宋体" w:eastAsia="宋体" w:cs="宋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18" w:type="dxa"/>
            <w:noWrap w:val="0"/>
            <w:vAlign w:val="center"/>
          </w:tcPr>
          <w:p w14:paraId="2E189DC5">
            <w:pPr>
              <w:keepNext w:val="0"/>
              <w:keepLines w:val="0"/>
              <w:widowControl/>
              <w:suppressLineNumbers w:val="0"/>
              <w:spacing w:line="360" w:lineRule="auto"/>
              <w:jc w:val="center"/>
              <w:textAlignment w:val="center"/>
              <w:rPr>
                <w:rFonts w:hint="eastAsia" w:ascii="宋体" w:hAnsi="宋体" w:eastAsia="宋体" w:cs="宋体"/>
                <w:i w:val="0"/>
                <w:iCs w:val="0"/>
                <w:caps w:val="0"/>
                <w:color w:val="1F497D" w:themeColor="text2"/>
                <w:spacing w:val="2"/>
                <w:kern w:val="2"/>
                <w:sz w:val="24"/>
                <w:szCs w:val="24"/>
                <w:shd w:val="clear" w:color="auto" w:fill="auto"/>
                <w:vertAlign w:val="baseline"/>
                <w:lang w:val="en-US" w:eastAsia="zh-CN" w:bidi="ar"/>
                <w14:textFill>
                  <w14:solidFill>
                    <w14:schemeClr w14:val="tx2"/>
                  </w14:solidFill>
                </w14:textFill>
              </w:rPr>
            </w:pPr>
          </w:p>
        </w:tc>
        <w:tc>
          <w:tcPr>
            <w:tcW w:w="2105" w:type="dxa"/>
            <w:noWrap w:val="0"/>
            <w:vAlign w:val="top"/>
          </w:tcPr>
          <w:p w14:paraId="1EB08BB9">
            <w:pPr>
              <w:keepNext w:val="0"/>
              <w:keepLines w:val="0"/>
              <w:widowControl/>
              <w:numPr>
                <w:ilvl w:val="0"/>
                <w:numId w:val="0"/>
              </w:numPr>
              <w:suppressLineNumbers w:val="0"/>
              <w:spacing w:before="0" w:beforeAutospacing="0" w:after="0" w:afterAutospacing="0" w:line="360" w:lineRule="auto"/>
              <w:ind w:right="0"/>
              <w:jc w:val="left"/>
              <w:textAlignment w:val="auto"/>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pPr>
          </w:p>
        </w:tc>
      </w:tr>
    </w:tbl>
    <w:p w14:paraId="60433B03">
      <w:pPr>
        <w:keepNext w:val="0"/>
        <w:keepLines w:val="0"/>
        <w:widowControl/>
        <w:numPr>
          <w:ilvl w:val="0"/>
          <w:numId w:val="6"/>
        </w:numPr>
        <w:suppressLineNumbers w:val="0"/>
        <w:shd w:val="clear"/>
        <w:spacing w:before="157" w:beforeLines="50" w:beforeAutospacing="0" w:after="157" w:afterLines="50" w:afterAutospacing="0" w:line="360" w:lineRule="auto"/>
        <w:ind w:left="0" w:leftChars="0" w:right="0" w:firstLine="488" w:firstLineChars="200"/>
        <w:jc w:val="left"/>
        <w:textAlignment w:val="auto"/>
        <w:rPr>
          <w:rFonts w:hint="eastAsia" w:ascii="宋体" w:hAnsi="宋体" w:eastAsia="宋体" w:cs="宋体"/>
          <w:color w:val="000000"/>
          <w:spacing w:val="2"/>
          <w:sz w:val="24"/>
        </w:rPr>
      </w:pP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甲方将按照约定的方式和时间向乙方支付项目费用</w:t>
      </w:r>
      <w:r>
        <w:rPr>
          <w:rFonts w:hint="eastAsia" w:ascii="宋体" w:hAnsi="宋体" w:cs="宋体"/>
          <w:i w:val="0"/>
          <w:iCs w:val="0"/>
          <w:caps w:val="0"/>
          <w:color w:val="000000"/>
          <w:spacing w:val="2"/>
          <w:kern w:val="2"/>
          <w:sz w:val="24"/>
          <w:szCs w:val="24"/>
          <w:shd w:val="clear" w:color="auto" w:fill="auto"/>
          <w:vertAlign w:val="baseline"/>
          <w:lang w:val="en-US" w:eastAsia="zh-CN" w:bidi="ar"/>
        </w:rPr>
        <w:t>，</w:t>
      </w:r>
      <w:r>
        <w:rPr>
          <w:rFonts w:hint="eastAsia" w:ascii="宋体" w:hAnsi="宋体" w:eastAsia="宋体" w:cs="宋体"/>
          <w:color w:val="000000"/>
          <w:spacing w:val="2"/>
          <w:sz w:val="24"/>
        </w:rPr>
        <w:t>筛选失败的病例、脱落病例、剔除病例的费用按照实际发生的费用支付。</w:t>
      </w:r>
      <w:r>
        <w:rPr>
          <w:rFonts w:hint="eastAsia" w:ascii="宋体" w:hAnsi="宋体" w:eastAsia="宋体" w:cs="宋体"/>
          <w:i w:val="0"/>
          <w:iCs w:val="0"/>
          <w:caps w:val="0"/>
          <w:color w:val="000000"/>
          <w:spacing w:val="2"/>
          <w:kern w:val="2"/>
          <w:sz w:val="24"/>
          <w:szCs w:val="24"/>
          <w:shd w:val="clear" w:color="auto" w:fill="auto"/>
          <w:vertAlign w:val="baseline"/>
          <w:lang w:val="en-US" w:eastAsia="zh-CN" w:bidi="ar"/>
        </w:rPr>
        <w:t>具体费用计算明细和付款计划见</w:t>
      </w:r>
      <w:r>
        <w:rPr>
          <w:rFonts w:hint="eastAsia" w:ascii="宋体" w:hAnsi="宋体" w:eastAsia="宋体" w:cs="宋体"/>
          <w:i w:val="0"/>
          <w:iCs w:val="0"/>
          <w:caps w:val="0"/>
          <w:color w:val="auto"/>
          <w:spacing w:val="2"/>
          <w:kern w:val="2"/>
          <w:sz w:val="24"/>
          <w:szCs w:val="24"/>
          <w:highlight w:val="none"/>
          <w:shd w:val="clear" w:color="auto" w:fill="auto"/>
          <w:vertAlign w:val="baseline"/>
          <w:lang w:val="en-US" w:eastAsia="zh-CN" w:bidi="ar"/>
        </w:rPr>
        <w:t>附件1。</w:t>
      </w:r>
    </w:p>
    <w:p w14:paraId="6517EAB0">
      <w:pPr>
        <w:widowControl/>
        <w:numPr>
          <w:ilvl w:val="0"/>
          <w:numId w:val="6"/>
        </w:numPr>
        <w:spacing w:before="157" w:beforeLines="50" w:after="157" w:afterLines="50" w:line="360" w:lineRule="auto"/>
        <w:ind w:left="0" w:leftChars="0" w:firstLine="488" w:firstLineChars="200"/>
        <w:jc w:val="left"/>
        <w:rPr>
          <w:rFonts w:hint="eastAsia" w:ascii="宋体" w:hAnsi="宋体" w:eastAsia="宋体" w:cs="宋体"/>
          <w:color w:val="000000"/>
          <w:spacing w:val="2"/>
          <w:sz w:val="24"/>
        </w:rPr>
      </w:pPr>
      <w:r>
        <w:rPr>
          <w:rFonts w:hint="eastAsia" w:ascii="宋体" w:hAnsi="宋体" w:eastAsia="宋体" w:cs="宋体"/>
          <w:color w:val="000000"/>
          <w:spacing w:val="2"/>
          <w:sz w:val="24"/>
          <w:lang w:bidi="ar"/>
        </w:rPr>
        <w:t>本协议项下所有甲方对乙方</w:t>
      </w:r>
      <w:r>
        <w:rPr>
          <w:rFonts w:hint="eastAsia" w:ascii="宋体" w:hAnsi="宋体" w:eastAsia="宋体" w:cs="宋体"/>
          <w:color w:val="000000"/>
          <w:spacing w:val="2"/>
          <w:sz w:val="24"/>
        </w:rPr>
        <w:t>的付款，均应付至</w:t>
      </w:r>
      <w:r>
        <w:rPr>
          <w:rFonts w:hint="eastAsia" w:ascii="宋体" w:hAnsi="宋体" w:eastAsia="宋体" w:cs="宋体"/>
          <w:color w:val="000000"/>
          <w:spacing w:val="2"/>
          <w:sz w:val="24"/>
          <w:lang w:val="en-US" w:eastAsia="zh-CN"/>
        </w:rPr>
        <w:t>乙方</w:t>
      </w:r>
      <w:r>
        <w:rPr>
          <w:rFonts w:hint="eastAsia" w:ascii="宋体" w:hAnsi="宋体" w:eastAsia="宋体" w:cs="宋体"/>
          <w:color w:val="000000"/>
          <w:spacing w:val="2"/>
          <w:sz w:val="24"/>
        </w:rPr>
        <w:t>如下的银行账户：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5222"/>
      </w:tblGrid>
      <w:tr w14:paraId="7233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noWrap w:val="0"/>
            <w:vAlign w:val="center"/>
          </w:tcPr>
          <w:p w14:paraId="63249243">
            <w:pPr>
              <w:widowControl/>
              <w:numPr>
                <w:ilvl w:val="0"/>
                <w:numId w:val="0"/>
              </w:numPr>
              <w:spacing w:before="0" w:beforeLines="0" w:line="240" w:lineRule="auto"/>
              <w:jc w:val="both"/>
              <w:rPr>
                <w:rFonts w:hint="eastAsia" w:ascii="宋体" w:hAnsi="宋体" w:eastAsia="宋体" w:cs="宋体"/>
                <w:color w:val="000000"/>
                <w:spacing w:val="2"/>
                <w:sz w:val="24"/>
                <w:vertAlign w:val="baseline"/>
              </w:rPr>
            </w:pPr>
            <w:r>
              <w:rPr>
                <w:rFonts w:hint="eastAsia" w:ascii="宋体" w:hAnsi="宋体" w:cs="宋体"/>
                <w:b/>
                <w:bCs/>
                <w:color w:val="000000"/>
                <w:spacing w:val="2"/>
                <w:sz w:val="24"/>
              </w:rPr>
              <w:t>开户单位：</w:t>
            </w:r>
          </w:p>
        </w:tc>
        <w:tc>
          <w:tcPr>
            <w:tcW w:w="5222" w:type="dxa"/>
            <w:noWrap w:val="0"/>
            <w:vAlign w:val="center"/>
          </w:tcPr>
          <w:p w14:paraId="1C165D51">
            <w:pPr>
              <w:widowControl/>
              <w:numPr>
                <w:ilvl w:val="0"/>
                <w:numId w:val="0"/>
              </w:numPr>
              <w:spacing w:before="0" w:beforeLines="0" w:line="240" w:lineRule="auto"/>
              <w:ind w:left="0" w:leftChars="0"/>
              <w:jc w:val="both"/>
              <w:rPr>
                <w:rFonts w:hint="eastAsia" w:ascii="宋体" w:hAnsi="宋体" w:eastAsia="宋体" w:cs="宋体"/>
                <w:color w:val="000000"/>
                <w:spacing w:val="2"/>
                <w:sz w:val="24"/>
                <w:vertAlign w:val="baseline"/>
              </w:rPr>
            </w:pPr>
            <w:r>
              <w:rPr>
                <w:rFonts w:hint="eastAsia" w:ascii="宋体" w:hAnsi="宋体" w:cs="宋体"/>
                <w:color w:val="000000"/>
                <w:spacing w:val="2"/>
                <w:sz w:val="24"/>
              </w:rPr>
              <w:t>温州医科大学附属第二医院</w:t>
            </w:r>
          </w:p>
        </w:tc>
      </w:tr>
      <w:tr w14:paraId="0019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noWrap w:val="0"/>
            <w:vAlign w:val="center"/>
          </w:tcPr>
          <w:p w14:paraId="11FA00A4">
            <w:pPr>
              <w:widowControl/>
              <w:numPr>
                <w:ilvl w:val="0"/>
                <w:numId w:val="0"/>
              </w:numPr>
              <w:spacing w:before="0" w:beforeLines="0" w:line="240" w:lineRule="auto"/>
              <w:jc w:val="both"/>
              <w:rPr>
                <w:rFonts w:hint="eastAsia" w:ascii="宋体" w:hAnsi="宋体" w:eastAsia="宋体" w:cs="宋体"/>
                <w:color w:val="000000"/>
                <w:spacing w:val="2"/>
                <w:sz w:val="24"/>
                <w:vertAlign w:val="baseline"/>
              </w:rPr>
            </w:pPr>
            <w:r>
              <w:rPr>
                <w:rFonts w:hint="eastAsia" w:ascii="宋体" w:hAnsi="宋体" w:eastAsia="宋体" w:cs="宋体"/>
                <w:b/>
                <w:bCs/>
                <w:color w:val="000000"/>
                <w:spacing w:val="2"/>
                <w:sz w:val="24"/>
              </w:rPr>
              <w:t>收款人开户行：</w:t>
            </w:r>
          </w:p>
        </w:tc>
        <w:tc>
          <w:tcPr>
            <w:tcW w:w="5222" w:type="dxa"/>
            <w:noWrap w:val="0"/>
            <w:vAlign w:val="center"/>
          </w:tcPr>
          <w:p w14:paraId="512E0A4B">
            <w:pPr>
              <w:widowControl/>
              <w:numPr>
                <w:ilvl w:val="0"/>
                <w:numId w:val="0"/>
              </w:numPr>
              <w:spacing w:before="0" w:beforeLines="0" w:line="240" w:lineRule="auto"/>
              <w:jc w:val="both"/>
              <w:rPr>
                <w:rFonts w:hint="eastAsia" w:ascii="宋体" w:hAnsi="宋体" w:eastAsia="宋体" w:cs="宋体"/>
                <w:color w:val="000000"/>
                <w:spacing w:val="2"/>
                <w:sz w:val="24"/>
                <w:vertAlign w:val="baseline"/>
              </w:rPr>
            </w:pPr>
            <w:r>
              <w:rPr>
                <w:rFonts w:hint="eastAsia" w:ascii="宋体" w:hAnsi="宋体" w:cs="宋体"/>
                <w:color w:val="000000"/>
                <w:spacing w:val="2"/>
                <w:sz w:val="24"/>
              </w:rPr>
              <w:t>中国建设银行温州分行</w:t>
            </w:r>
          </w:p>
        </w:tc>
      </w:tr>
      <w:tr w14:paraId="622C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noWrap w:val="0"/>
            <w:vAlign w:val="center"/>
          </w:tcPr>
          <w:p w14:paraId="26E33D96">
            <w:pPr>
              <w:widowControl/>
              <w:numPr>
                <w:ilvl w:val="0"/>
                <w:numId w:val="0"/>
              </w:numPr>
              <w:spacing w:before="0" w:beforeLines="0" w:line="240" w:lineRule="auto"/>
              <w:jc w:val="both"/>
              <w:rPr>
                <w:rFonts w:hint="eastAsia" w:ascii="宋体" w:hAnsi="宋体" w:eastAsia="宋体" w:cs="宋体"/>
                <w:color w:val="000000"/>
                <w:spacing w:val="2"/>
                <w:sz w:val="24"/>
                <w:vertAlign w:val="baseline"/>
              </w:rPr>
            </w:pPr>
            <w:r>
              <w:rPr>
                <w:rFonts w:hint="eastAsia" w:ascii="宋体" w:hAnsi="宋体" w:eastAsia="宋体" w:cs="宋体"/>
                <w:b/>
                <w:bCs/>
                <w:color w:val="000000"/>
                <w:spacing w:val="2"/>
                <w:sz w:val="24"/>
              </w:rPr>
              <w:t>账号：</w:t>
            </w:r>
          </w:p>
        </w:tc>
        <w:tc>
          <w:tcPr>
            <w:tcW w:w="5222" w:type="dxa"/>
            <w:noWrap w:val="0"/>
            <w:vAlign w:val="center"/>
          </w:tcPr>
          <w:p w14:paraId="763228A5">
            <w:pPr>
              <w:widowControl/>
              <w:numPr>
                <w:ilvl w:val="0"/>
                <w:numId w:val="0"/>
              </w:numPr>
              <w:spacing w:before="0" w:beforeLines="0" w:line="240" w:lineRule="auto"/>
              <w:ind w:left="0" w:leftChars="0"/>
              <w:jc w:val="both"/>
              <w:rPr>
                <w:rFonts w:hint="eastAsia" w:ascii="宋体" w:hAnsi="宋体" w:eastAsia="宋体" w:cs="宋体"/>
                <w:color w:val="000000"/>
                <w:spacing w:val="2"/>
                <w:sz w:val="24"/>
                <w:vertAlign w:val="baseline"/>
              </w:rPr>
            </w:pPr>
            <w:r>
              <w:rPr>
                <w:rFonts w:hint="eastAsia" w:ascii="宋体" w:hAnsi="宋体" w:cs="宋体"/>
                <w:color w:val="000000"/>
                <w:spacing w:val="2"/>
                <w:sz w:val="24"/>
              </w:rPr>
              <w:t>33001623535059111111</w:t>
            </w:r>
          </w:p>
        </w:tc>
      </w:tr>
    </w:tbl>
    <w:p w14:paraId="6C6FEC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156" w:beforeLines="50" w:beforeAutospacing="0" w:after="0" w:afterAutospacing="0" w:line="360" w:lineRule="auto"/>
        <w:ind w:left="105" w:leftChars="50" w:right="0" w:firstLine="488" w:firstLineChars="200"/>
        <w:jc w:val="left"/>
        <w:textAlignment w:val="auto"/>
        <w:rPr>
          <w:rFonts w:hint="eastAsia" w:ascii="宋体" w:hAnsi="宋体" w:cs="宋体"/>
          <w:color w:val="000000"/>
          <w:spacing w:val="2"/>
          <w:sz w:val="24"/>
          <w:lang w:eastAsia="zh-CN"/>
        </w:rPr>
      </w:pPr>
      <w:r>
        <w:rPr>
          <w:rFonts w:hint="eastAsia" w:ascii="宋体" w:hAnsi="宋体" w:cs="宋体"/>
          <w:color w:val="000000"/>
          <w:spacing w:val="2"/>
          <w:sz w:val="24"/>
        </w:rPr>
        <w:t>乙方收到费用后及时开具与费用金额相等的正式发票</w:t>
      </w:r>
      <w:r>
        <w:rPr>
          <w:rFonts w:hint="eastAsia" w:ascii="宋体" w:hAnsi="宋体" w:cs="宋体"/>
          <w:color w:val="000000"/>
          <w:spacing w:val="2"/>
          <w:sz w:val="24"/>
          <w:lang w:eastAsia="zh-CN"/>
        </w:rPr>
        <w:t>（普通发票或增值税专用发票）</w:t>
      </w:r>
    </w:p>
    <w:p w14:paraId="63EA918F">
      <w:pPr>
        <w:widowControl/>
        <w:numPr>
          <w:ilvl w:val="0"/>
          <w:numId w:val="0"/>
        </w:numPr>
        <w:pBdr>
          <w:top w:val="none" w:color="auto" w:sz="0" w:space="0"/>
          <w:left w:val="none" w:color="auto" w:sz="0" w:space="0"/>
          <w:bottom w:val="none" w:color="auto" w:sz="0" w:space="0"/>
          <w:right w:val="none" w:color="auto" w:sz="0" w:space="0"/>
        </w:pBdr>
        <w:spacing w:before="156" w:beforeLines="50"/>
        <w:ind w:left="0" w:firstLine="0" w:firstLineChars="0"/>
        <w:jc w:val="left"/>
        <w:rPr>
          <w:rFonts w:cs="宋体"/>
          <w:color w:val="000000"/>
          <w:sz w:val="24"/>
        </w:rPr>
      </w:pPr>
      <w:r>
        <w:rPr>
          <w:rFonts w:hint="eastAsia" w:cs="宋体"/>
          <w:b/>
          <w:bCs/>
          <w:color w:val="000000"/>
          <w:sz w:val="24"/>
        </w:rPr>
        <w:t>三、计划与进度</w:t>
      </w:r>
    </w:p>
    <w:p w14:paraId="691ADE36">
      <w:pPr>
        <w:numPr>
          <w:ilvl w:val="0"/>
          <w:numId w:val="0"/>
        </w:numPr>
        <w:spacing w:before="156" w:beforeLines="50" w:line="360" w:lineRule="auto"/>
        <w:ind w:left="105" w:leftChars="50" w:firstLine="488" w:firstLineChars="200"/>
        <w:rPr>
          <w:rFonts w:hint="eastAsia" w:ascii="宋体" w:hAnsi="宋体" w:eastAsia="宋体" w:cs="宋体"/>
          <w:color w:val="000000"/>
          <w:spacing w:val="2"/>
          <w:sz w:val="24"/>
          <w:u w:val="none"/>
        </w:rPr>
      </w:pPr>
      <w:r>
        <w:rPr>
          <w:rFonts w:hint="eastAsia" w:ascii="宋体" w:hAnsi="宋体" w:cs="宋体"/>
          <w:color w:val="000000"/>
          <w:spacing w:val="2"/>
          <w:sz w:val="24"/>
        </w:rPr>
        <w:t>在合同正式签定，获得</w:t>
      </w:r>
      <w:r>
        <w:rPr>
          <w:rFonts w:hint="eastAsia" w:ascii="宋体" w:hAnsi="宋体" w:cs="宋体"/>
          <w:color w:val="000000"/>
          <w:sz w:val="24"/>
        </w:rPr>
        <w:t>温州医科大学附属第二医院（温州医科大学附属育英儿童医院）</w:t>
      </w:r>
      <w:r>
        <w:rPr>
          <w:rFonts w:hint="eastAsia" w:ascii="宋体" w:hAnsi="宋体" w:cs="宋体"/>
          <w:color w:val="000000"/>
          <w:spacing w:val="2"/>
          <w:sz w:val="24"/>
        </w:rPr>
        <w:t>医学伦理委员会审查批准报告，各种试验相关文件、试验用药物、试验经费、所有临床试验所需物资等到位后，</w:t>
      </w:r>
      <w:r>
        <w:rPr>
          <w:rFonts w:hint="eastAsia" w:ascii="宋体" w:hAnsi="宋体" w:cs="宋体"/>
          <w:color w:val="000000"/>
          <w:sz w:val="24"/>
        </w:rPr>
        <w:t>乙方临床试验</w:t>
      </w:r>
      <w:r>
        <w:rPr>
          <w:rFonts w:hint="eastAsia" w:ascii="宋体" w:hAnsi="宋体" w:cs="宋体"/>
          <w:color w:val="000000"/>
          <w:spacing w:val="2"/>
          <w:sz w:val="24"/>
        </w:rPr>
        <w:t>专业开始进行临床试验。力争在</w:t>
      </w:r>
      <w:r>
        <w:rPr>
          <w:rFonts w:hint="eastAsia" w:ascii="宋体" w:hAnsi="宋体" w:cs="宋体"/>
          <w:color w:val="000000"/>
          <w:spacing w:val="2"/>
          <w:sz w:val="24"/>
          <w:u w:val="single"/>
        </w:rPr>
        <w:t xml:space="preserve">    </w:t>
      </w:r>
      <w:r>
        <w:rPr>
          <w:rFonts w:hint="eastAsia" w:ascii="宋体" w:hAnsi="宋体" w:cs="宋体"/>
          <w:color w:val="000000"/>
          <w:spacing w:val="2"/>
          <w:sz w:val="24"/>
        </w:rPr>
        <w:t>个月内完成</w:t>
      </w:r>
      <w:r>
        <w:rPr>
          <w:rFonts w:hint="eastAsia" w:ascii="宋体" w:hAnsi="宋体" w:cs="宋体"/>
          <w:color w:val="000000"/>
          <w:spacing w:val="2"/>
          <w:sz w:val="24"/>
          <w:lang w:val="en-US" w:eastAsia="zh-CN"/>
        </w:rPr>
        <w:t>计划例数</w:t>
      </w:r>
      <w:r>
        <w:rPr>
          <w:rFonts w:hint="eastAsia" w:ascii="宋体" w:hAnsi="宋体" w:cs="宋体"/>
          <w:color w:val="000000"/>
          <w:spacing w:val="2"/>
          <w:sz w:val="24"/>
        </w:rPr>
        <w:t>受试者的筛选、入组、临床观察，提供符合GCP要求的病例报告表、分中心小结表等法规要求的相关内容。若因试验用药、方案等原始资料修改、经费等原因造成延误，责任由甲方自负。</w:t>
      </w:r>
    </w:p>
    <w:p w14:paraId="1F03D141">
      <w:pPr>
        <w:spacing w:before="156" w:beforeLines="50" w:line="360" w:lineRule="auto"/>
        <w:ind w:left="0" w:leftChars="0" w:firstLine="0" w:firstLineChars="0"/>
        <w:rPr>
          <w:rFonts w:hint="eastAsia" w:hAnsi="宋体" w:eastAsia="宋体"/>
          <w:b/>
          <w:sz w:val="24"/>
          <w:lang w:eastAsia="zh-CN"/>
        </w:rPr>
      </w:pPr>
      <w:r>
        <w:rPr>
          <w:rFonts w:hint="eastAsia" w:hAnsi="宋体"/>
          <w:b/>
          <w:sz w:val="24"/>
          <w:lang w:eastAsia="zh-CN"/>
        </w:rPr>
        <w:t>四、保密条款</w:t>
      </w:r>
    </w:p>
    <w:p w14:paraId="6CE8F5E7">
      <w:pPr>
        <w:numPr>
          <w:ilvl w:val="0"/>
          <w:numId w:val="7"/>
        </w:numPr>
        <w:spacing w:before="156" w:beforeLines="50" w:line="360" w:lineRule="auto"/>
        <w:ind w:left="0" w:leftChars="0" w:firstLine="400" w:firstLineChars="0"/>
        <w:rPr>
          <w:rFonts w:hint="eastAsia" w:ascii="宋体" w:hAnsi="宋体" w:cs="宋体"/>
          <w:color w:val="000000"/>
          <w:spacing w:val="2"/>
          <w:sz w:val="24"/>
          <w:lang w:eastAsia="zh-CN"/>
        </w:rPr>
      </w:pPr>
      <w:r>
        <w:rPr>
          <w:rFonts w:hint="eastAsia" w:ascii="宋体" w:hAnsi="宋体" w:cs="宋体"/>
          <w:color w:val="000000"/>
          <w:spacing w:val="2"/>
          <w:sz w:val="24"/>
        </w:rPr>
        <w:t>未经受试者书面同意，</w:t>
      </w:r>
      <w:r>
        <w:rPr>
          <w:rFonts w:hint="eastAsia" w:ascii="宋体" w:hAnsi="宋体" w:cs="宋体"/>
          <w:color w:val="000000"/>
          <w:spacing w:val="2"/>
          <w:sz w:val="24"/>
          <w:lang w:eastAsia="zh-CN"/>
        </w:rPr>
        <w:t>甲、乙双方均</w:t>
      </w:r>
      <w:r>
        <w:rPr>
          <w:rFonts w:hint="eastAsia" w:ascii="宋体" w:hAnsi="宋体" w:cs="宋体"/>
          <w:color w:val="000000"/>
          <w:spacing w:val="2"/>
          <w:sz w:val="24"/>
        </w:rPr>
        <w:t>不能擅自</w:t>
      </w:r>
      <w:r>
        <w:rPr>
          <w:rFonts w:hint="eastAsia" w:ascii="宋体" w:hAnsi="宋体" w:cs="宋体"/>
          <w:color w:val="000000"/>
          <w:spacing w:val="2"/>
          <w:sz w:val="24"/>
          <w:lang w:eastAsia="zh-CN"/>
        </w:rPr>
        <w:t>将</w:t>
      </w:r>
      <w:r>
        <w:rPr>
          <w:rFonts w:hint="eastAsia" w:ascii="宋体" w:hAnsi="宋体" w:cs="宋体"/>
          <w:color w:val="000000"/>
          <w:spacing w:val="2"/>
          <w:sz w:val="24"/>
        </w:rPr>
        <w:t>受试者的个人信息/标本等用于除本研究以外的其它研究</w:t>
      </w:r>
      <w:r>
        <w:rPr>
          <w:rFonts w:hint="eastAsia" w:ascii="宋体" w:hAnsi="宋体" w:cs="宋体"/>
          <w:color w:val="000000"/>
          <w:spacing w:val="2"/>
          <w:sz w:val="24"/>
          <w:lang w:eastAsia="zh-CN"/>
        </w:rPr>
        <w:t>。</w:t>
      </w:r>
    </w:p>
    <w:p w14:paraId="108ADF89">
      <w:pPr>
        <w:numPr>
          <w:ilvl w:val="0"/>
          <w:numId w:val="7"/>
        </w:numPr>
        <w:spacing w:before="156" w:beforeLines="50" w:line="360" w:lineRule="auto"/>
        <w:ind w:left="0" w:leftChars="0" w:firstLine="400" w:firstLineChars="0"/>
        <w:rPr>
          <w:rFonts w:hint="eastAsia" w:ascii="宋体" w:hAnsi="宋体" w:cs="宋体"/>
          <w:color w:val="000000"/>
          <w:spacing w:val="2"/>
          <w:sz w:val="24"/>
          <w:lang w:val="en-US" w:eastAsia="zh-CN"/>
        </w:rPr>
      </w:pPr>
      <w:r>
        <w:rPr>
          <w:rFonts w:hint="eastAsia" w:ascii="宋体" w:hAnsi="宋体" w:cs="宋体"/>
          <w:color w:val="000000"/>
          <w:spacing w:val="2"/>
          <w:sz w:val="24"/>
          <w:lang w:val="en-US" w:eastAsia="zh-CN"/>
        </w:rPr>
        <w:t>甲、乙双方工作人员、伦理委员会和药监管理部门查阅受试者的原始记录时，不得违反保密原则和相关法规。</w:t>
      </w:r>
    </w:p>
    <w:p w14:paraId="148BCD2C">
      <w:pPr>
        <w:numPr>
          <w:ilvl w:val="0"/>
          <w:numId w:val="7"/>
        </w:numPr>
        <w:spacing w:before="156" w:beforeLines="50" w:line="360" w:lineRule="auto"/>
        <w:ind w:left="0" w:leftChars="0" w:firstLine="400" w:firstLineChars="0"/>
        <w:rPr>
          <w:rFonts w:hint="eastAsia" w:ascii="宋体" w:hAnsi="宋体" w:cs="宋体"/>
          <w:color w:val="000000"/>
          <w:spacing w:val="2"/>
          <w:sz w:val="24"/>
          <w:lang w:val="en-US" w:eastAsia="zh-CN"/>
        </w:rPr>
      </w:pPr>
      <w:r>
        <w:rPr>
          <w:rFonts w:hint="eastAsia" w:ascii="宋体" w:hAnsi="宋体" w:cs="宋体"/>
          <w:color w:val="000000"/>
          <w:spacing w:val="2"/>
          <w:sz w:val="24"/>
          <w:lang w:val="en-US" w:eastAsia="zh-CN"/>
        </w:rPr>
        <w:t>甲方在监查、稽查过程中，未经乙方允许，不得擅自对原始研究资料进行拍照、拷贝，必要时应当隐去受试者真实身份的信息。</w:t>
      </w:r>
    </w:p>
    <w:p w14:paraId="279D32E5">
      <w:pPr>
        <w:numPr>
          <w:ilvl w:val="0"/>
          <w:numId w:val="7"/>
        </w:numPr>
        <w:spacing w:before="156" w:beforeLines="50" w:line="360" w:lineRule="auto"/>
        <w:ind w:left="0" w:leftChars="0" w:firstLine="400" w:firstLineChars="0"/>
        <w:rPr>
          <w:rFonts w:hint="eastAsia" w:ascii="宋体" w:hAnsi="宋体" w:eastAsia="宋体" w:cs="宋体"/>
          <w:b w:val="0"/>
          <w:color w:val="000000"/>
          <w:spacing w:val="2"/>
          <w:sz w:val="24"/>
        </w:rPr>
      </w:pPr>
      <w:r>
        <w:rPr>
          <w:rFonts w:hint="eastAsia" w:ascii="宋体" w:hAnsi="宋体" w:eastAsia="宋体" w:cs="宋体"/>
          <w:b w:val="0"/>
          <w:color w:val="000000"/>
          <w:spacing w:val="2"/>
          <w:sz w:val="24"/>
        </w:rPr>
        <w:t>受试者相关身份</w:t>
      </w:r>
      <w:r>
        <w:rPr>
          <w:rFonts w:hint="eastAsia" w:ascii="宋体" w:hAnsi="宋体" w:eastAsia="宋体" w:cs="宋体"/>
          <w:b w:val="0"/>
          <w:color w:val="000000"/>
          <w:spacing w:val="2"/>
          <w:sz w:val="24"/>
          <w:lang w:eastAsia="zh-CN"/>
        </w:rPr>
        <w:t>信息</w:t>
      </w:r>
      <w:r>
        <w:rPr>
          <w:rFonts w:hint="eastAsia" w:ascii="宋体" w:hAnsi="宋体" w:eastAsia="宋体" w:cs="宋体"/>
          <w:b w:val="0"/>
          <w:color w:val="000000"/>
          <w:spacing w:val="2"/>
          <w:sz w:val="24"/>
        </w:rPr>
        <w:t>不</w:t>
      </w:r>
      <w:r>
        <w:rPr>
          <w:rFonts w:hint="eastAsia" w:ascii="宋体" w:hAnsi="宋体" w:eastAsia="宋体" w:cs="宋体"/>
          <w:b w:val="0"/>
          <w:color w:val="000000"/>
          <w:spacing w:val="2"/>
          <w:sz w:val="24"/>
          <w:lang w:eastAsia="zh-CN"/>
        </w:rPr>
        <w:t>得</w:t>
      </w:r>
      <w:r>
        <w:rPr>
          <w:rFonts w:hint="eastAsia" w:ascii="宋体" w:hAnsi="宋体" w:eastAsia="宋体" w:cs="宋体"/>
          <w:b w:val="0"/>
          <w:color w:val="000000"/>
          <w:spacing w:val="2"/>
          <w:sz w:val="24"/>
        </w:rPr>
        <w:t>公开使用</w:t>
      </w:r>
      <w:r>
        <w:rPr>
          <w:rFonts w:hint="eastAsia" w:ascii="宋体" w:hAnsi="宋体" w:eastAsia="宋体" w:cs="宋体"/>
          <w:b w:val="0"/>
          <w:color w:val="000000"/>
          <w:spacing w:val="2"/>
          <w:sz w:val="24"/>
          <w:lang w:eastAsia="zh-CN"/>
        </w:rPr>
        <w:t>，甲、乙任何一方</w:t>
      </w:r>
      <w:r>
        <w:rPr>
          <w:rFonts w:hint="eastAsia" w:ascii="宋体" w:hAnsi="宋体" w:eastAsia="宋体" w:cs="宋体"/>
          <w:b w:val="0"/>
          <w:color w:val="000000"/>
          <w:spacing w:val="2"/>
          <w:sz w:val="24"/>
        </w:rPr>
        <w:t>如果发布临床试验结果，受试者的身份信息</w:t>
      </w:r>
      <w:r>
        <w:rPr>
          <w:rFonts w:hint="eastAsia" w:ascii="宋体" w:hAnsi="宋体" w:eastAsia="宋体" w:cs="宋体"/>
          <w:b w:val="0"/>
          <w:color w:val="000000"/>
          <w:spacing w:val="2"/>
          <w:sz w:val="24"/>
          <w:lang w:eastAsia="zh-CN"/>
        </w:rPr>
        <w:t>应当予以</w:t>
      </w:r>
      <w:r>
        <w:rPr>
          <w:rFonts w:hint="eastAsia" w:ascii="宋体" w:hAnsi="宋体" w:eastAsia="宋体" w:cs="宋体"/>
          <w:b w:val="0"/>
          <w:color w:val="000000"/>
          <w:spacing w:val="2"/>
          <w:sz w:val="24"/>
        </w:rPr>
        <w:t>保密。</w:t>
      </w:r>
    </w:p>
    <w:p w14:paraId="72C57B75">
      <w:pPr>
        <w:numPr>
          <w:ilvl w:val="0"/>
          <w:numId w:val="7"/>
        </w:numPr>
        <w:spacing w:before="156" w:beforeLines="50" w:line="360" w:lineRule="auto"/>
        <w:ind w:left="0" w:leftChars="0" w:firstLine="400" w:firstLineChars="0"/>
        <w:rPr>
          <w:rFonts w:hint="eastAsia" w:ascii="宋体" w:hAnsi="宋体" w:cs="宋体"/>
          <w:color w:val="000000"/>
          <w:spacing w:val="2"/>
          <w:sz w:val="24"/>
        </w:rPr>
      </w:pPr>
      <w:r>
        <w:rPr>
          <w:rFonts w:hint="eastAsia" w:ascii="宋体" w:hAnsi="宋体" w:cs="宋体"/>
          <w:color w:val="000000"/>
          <w:spacing w:val="2"/>
          <w:sz w:val="24"/>
        </w:rPr>
        <w:t>对于由甲方提供的任何与委托业务相关的信息/资料、合同的目的/内容、以及乙方因实施委托业务所得到的知识/资料，乙方应保守秘密，不得向第三人泄露，也不得将其用于委托业务以外的任何目的</w:t>
      </w:r>
      <w:r>
        <w:rPr>
          <w:rFonts w:hint="eastAsia" w:ascii="宋体" w:hAnsi="宋体" w:cs="宋体"/>
          <w:color w:val="000000"/>
          <w:spacing w:val="2"/>
          <w:sz w:val="24"/>
          <w:lang w:eastAsia="zh-CN"/>
        </w:rPr>
        <w:t>，</w:t>
      </w:r>
      <w:r>
        <w:rPr>
          <w:rFonts w:hint="eastAsia" w:ascii="宋体" w:hAnsi="宋体" w:cs="宋体"/>
          <w:color w:val="000000"/>
          <w:spacing w:val="2"/>
          <w:sz w:val="24"/>
        </w:rPr>
        <w:t>除非是为履行本合同的目的，向有必要获知保密信息且已签署保密义务的雇员，或者接收方的代理、代表、律师、顾问和其他有必要知道信息的咨询方；和政府机构、司法程序、证券交易所或相关法律要求的检查、披露或其他活动；但上述披露的范围应控制在必要限度的范围内。</w:t>
      </w:r>
    </w:p>
    <w:p w14:paraId="344675A4">
      <w:pPr>
        <w:numPr>
          <w:ilvl w:val="0"/>
          <w:numId w:val="7"/>
        </w:numPr>
        <w:spacing w:before="156" w:beforeLines="50" w:line="360" w:lineRule="auto"/>
        <w:ind w:left="0" w:leftChars="0" w:firstLine="400" w:firstLineChars="0"/>
        <w:rPr>
          <w:rFonts w:hint="eastAsia" w:ascii="宋体" w:hAnsi="宋体" w:cs="宋体"/>
          <w:color w:val="000000"/>
          <w:spacing w:val="2"/>
          <w:sz w:val="24"/>
        </w:rPr>
      </w:pPr>
      <w:r>
        <w:rPr>
          <w:rFonts w:hint="eastAsia" w:ascii="宋体" w:hAnsi="宋体" w:cs="宋体"/>
          <w:color w:val="000000"/>
          <w:spacing w:val="2"/>
          <w:sz w:val="24"/>
        </w:rPr>
        <w:t>符合下列情况之一的，不适用本条第</w:t>
      </w:r>
      <w:r>
        <w:rPr>
          <w:rFonts w:ascii="宋体" w:hAnsi="宋体" w:cs="宋体"/>
          <w:color w:val="000000"/>
          <w:spacing w:val="2"/>
          <w:sz w:val="24"/>
        </w:rPr>
        <w:t>5</w:t>
      </w:r>
      <w:r>
        <w:rPr>
          <w:rFonts w:hint="eastAsia" w:ascii="宋体" w:hAnsi="宋体" w:cs="宋体"/>
          <w:color w:val="000000"/>
          <w:spacing w:val="2"/>
          <w:sz w:val="24"/>
        </w:rPr>
        <w:t>款的规定：</w:t>
      </w:r>
    </w:p>
    <w:p w14:paraId="01E8E056">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（1）</w:t>
      </w:r>
      <w:r>
        <w:rPr>
          <w:rFonts w:hint="eastAsia" w:ascii="宋体" w:hAnsi="宋体" w:cs="宋体"/>
          <w:color w:val="000000"/>
          <w:spacing w:val="2"/>
          <w:sz w:val="24"/>
        </w:rPr>
        <w:tab/>
      </w:r>
      <w:r>
        <w:rPr>
          <w:rFonts w:hint="eastAsia" w:ascii="宋体" w:hAnsi="宋体" w:cs="宋体"/>
          <w:color w:val="000000"/>
          <w:spacing w:val="2"/>
          <w:sz w:val="24"/>
        </w:rPr>
        <w:t>乙方能以书面形式证明从甲方处知悉前已经获悉的；</w:t>
      </w:r>
    </w:p>
    <w:p w14:paraId="734539A4">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（2）</w:t>
      </w:r>
      <w:r>
        <w:rPr>
          <w:rFonts w:hint="eastAsia" w:ascii="宋体" w:hAnsi="宋体" w:cs="宋体"/>
          <w:color w:val="000000"/>
          <w:spacing w:val="2"/>
          <w:sz w:val="24"/>
        </w:rPr>
        <w:tab/>
      </w:r>
      <w:r>
        <w:rPr>
          <w:rFonts w:hint="eastAsia" w:ascii="宋体" w:hAnsi="宋体" w:cs="宋体"/>
          <w:color w:val="000000"/>
          <w:spacing w:val="2"/>
          <w:sz w:val="24"/>
        </w:rPr>
        <w:t>能以书面形式证明乙方自甲方处知悉前已被公众所知，或知悉后不因乙方责任而为公众所知的；</w:t>
      </w:r>
    </w:p>
    <w:p w14:paraId="7A235307">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（3）</w:t>
      </w:r>
      <w:r>
        <w:rPr>
          <w:rFonts w:hint="eastAsia" w:ascii="宋体" w:hAnsi="宋体" w:cs="宋体"/>
          <w:color w:val="000000"/>
          <w:spacing w:val="2"/>
          <w:sz w:val="24"/>
        </w:rPr>
        <w:tab/>
      </w:r>
      <w:r>
        <w:rPr>
          <w:rFonts w:hint="eastAsia" w:ascii="宋体" w:hAnsi="宋体" w:cs="宋体"/>
          <w:color w:val="000000"/>
          <w:spacing w:val="2"/>
          <w:sz w:val="24"/>
        </w:rPr>
        <w:t>乙方自甲方处知悉后又从拥有合法权限的第三人处在未违反保密义务的情况下获悉的；</w:t>
      </w:r>
    </w:p>
    <w:p w14:paraId="2A3C39B1">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（4）</w:t>
      </w:r>
      <w:r>
        <w:rPr>
          <w:rFonts w:hint="eastAsia" w:ascii="宋体" w:hAnsi="宋体" w:cs="宋体"/>
          <w:color w:val="000000"/>
          <w:spacing w:val="2"/>
          <w:sz w:val="24"/>
        </w:rPr>
        <w:tab/>
      </w:r>
      <w:r>
        <w:rPr>
          <w:rFonts w:hint="eastAsia" w:ascii="宋体" w:hAnsi="宋体" w:cs="宋体"/>
          <w:color w:val="000000"/>
          <w:spacing w:val="2"/>
          <w:sz w:val="24"/>
        </w:rPr>
        <w:t>乙方事先已得到甲方允许披露的书面承诺；</w:t>
      </w:r>
    </w:p>
    <w:p w14:paraId="0508F39B">
      <w:pPr>
        <w:spacing w:before="156" w:beforeLines="50" w:line="360" w:lineRule="auto"/>
        <w:ind w:left="105" w:leftChars="50" w:firstLine="488" w:firstLineChars="200"/>
        <w:rPr>
          <w:rFonts w:hint="eastAsia" w:ascii="宋体" w:hAnsi="宋体" w:cs="宋体"/>
          <w:color w:val="000000"/>
          <w:spacing w:val="2"/>
          <w:sz w:val="24"/>
        </w:rPr>
      </w:pPr>
      <w:r>
        <w:rPr>
          <w:rFonts w:hint="eastAsia" w:ascii="宋体" w:hAnsi="宋体" w:cs="宋体"/>
          <w:color w:val="000000"/>
          <w:spacing w:val="2"/>
          <w:sz w:val="24"/>
        </w:rPr>
        <w:t>（5）</w:t>
      </w:r>
      <w:r>
        <w:rPr>
          <w:rFonts w:hint="eastAsia" w:ascii="宋体" w:hAnsi="宋体" w:cs="宋体"/>
          <w:color w:val="000000"/>
          <w:spacing w:val="2"/>
          <w:sz w:val="24"/>
        </w:rPr>
        <w:tab/>
      </w:r>
      <w:r>
        <w:rPr>
          <w:rFonts w:hint="eastAsia" w:ascii="宋体" w:hAnsi="宋体" w:cs="宋体"/>
          <w:color w:val="000000"/>
          <w:spacing w:val="2"/>
          <w:sz w:val="24"/>
        </w:rPr>
        <w:t>依据有关法律，乙方履行与本合同相关的义务，应该向政府有关部门出示的情况；</w:t>
      </w:r>
    </w:p>
    <w:p w14:paraId="281661E4">
      <w:pPr>
        <w:numPr>
          <w:ilvl w:val="0"/>
          <w:numId w:val="7"/>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进行前款第（5）项公开时，乙方应事先将被要求公开一事书面通知甲方。</w:t>
      </w:r>
    </w:p>
    <w:p w14:paraId="604D56BA">
      <w:pPr>
        <w:spacing w:before="156" w:beforeLines="50" w:line="360" w:lineRule="auto"/>
        <w:ind w:left="0" w:leftChars="0" w:firstLine="0" w:firstLineChars="0"/>
        <w:rPr>
          <w:rFonts w:hint="eastAsia" w:ascii="宋体" w:hAnsi="宋体" w:cs="宋体"/>
          <w:color w:val="000000"/>
          <w:spacing w:val="2"/>
          <w:sz w:val="24"/>
        </w:rPr>
      </w:pPr>
      <w:r>
        <w:rPr>
          <w:rFonts w:hint="eastAsia" w:hAnsi="宋体"/>
          <w:b/>
          <w:sz w:val="24"/>
          <w:lang w:eastAsia="zh-CN"/>
        </w:rPr>
        <w:t>五、</w:t>
      </w:r>
      <w:r>
        <w:rPr>
          <w:rFonts w:hint="eastAsia" w:hAnsi="宋体"/>
          <w:b/>
          <w:sz w:val="24"/>
        </w:rPr>
        <w:t>知识产权、成果归属与分享</w:t>
      </w:r>
    </w:p>
    <w:p w14:paraId="7B896580">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对临床试验相关试验数据和试验资料拥有知识所有权，未经</w:t>
      </w: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同意，乙方不得以任何形式将试验数据或相关资料提供给第三方</w:t>
      </w:r>
      <w:r>
        <w:rPr>
          <w:rFonts w:hint="eastAsia" w:ascii="宋体" w:hAnsi="宋体" w:eastAsia="宋体" w:cs="宋体"/>
          <w:color w:val="000000"/>
          <w:spacing w:val="2"/>
          <w:sz w:val="24"/>
          <w:lang w:eastAsia="zh-CN"/>
        </w:rPr>
        <w:t>，也</w:t>
      </w:r>
      <w:r>
        <w:rPr>
          <w:rFonts w:hint="eastAsia" w:ascii="宋体" w:hAnsi="宋体" w:eastAsia="宋体" w:cs="宋体"/>
          <w:color w:val="000000"/>
          <w:spacing w:val="2"/>
          <w:sz w:val="24"/>
        </w:rPr>
        <w:t>不得将这些数据用于任何商业目的，包括提出专利申请或将数据用于支持任何未决的或将来的专利申请。</w:t>
      </w:r>
    </w:p>
    <w:p w14:paraId="3A2EE8A1">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应当发表或以其他方式公开本临床试验</w:t>
      </w:r>
      <w:r>
        <w:rPr>
          <w:rFonts w:hint="eastAsia" w:ascii="宋体" w:hAnsi="宋体" w:eastAsia="宋体" w:cs="宋体"/>
          <w:color w:val="000000"/>
          <w:spacing w:val="2"/>
          <w:sz w:val="24"/>
          <w:lang w:eastAsia="zh-CN"/>
        </w:rPr>
        <w:t>的结果</w:t>
      </w:r>
      <w:r>
        <w:rPr>
          <w:rFonts w:hint="eastAsia" w:ascii="宋体" w:hAnsi="宋体" w:eastAsia="宋体" w:cs="宋体"/>
          <w:color w:val="000000"/>
          <w:spacing w:val="2"/>
          <w:sz w:val="24"/>
          <w:lang w:val="en-US" w:eastAsia="zh-CN"/>
        </w:rPr>
        <w:t>，包括</w:t>
      </w:r>
      <w:r>
        <w:rPr>
          <w:rFonts w:hint="eastAsia" w:ascii="宋体" w:hAnsi="宋体" w:eastAsia="宋体" w:cs="宋体"/>
          <w:color w:val="000000"/>
          <w:spacing w:val="2"/>
          <w:sz w:val="24"/>
        </w:rPr>
        <w:t>阴性的、不确定的、以及阳性的结果，以及这些结果所基于的去标识化的数据。</w:t>
      </w:r>
    </w:p>
    <w:p w14:paraId="75122348">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lang w:eastAsia="zh-CN"/>
        </w:rPr>
        <w:t>甲方</w:t>
      </w:r>
      <w:r>
        <w:rPr>
          <w:rFonts w:hint="eastAsia" w:ascii="宋体" w:hAnsi="宋体" w:eastAsia="宋体" w:cs="宋体"/>
          <w:color w:val="000000"/>
          <w:spacing w:val="2"/>
          <w:sz w:val="24"/>
        </w:rPr>
        <w:t>在申报本临床试验研究成果时，若引用临床研究资料，乙方应作为协作单位。</w:t>
      </w:r>
    </w:p>
    <w:p w14:paraId="136E00F9">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多中心临床试验，如1年内甲方或组长单位未发表的，乙方可以单中心形式独立发表。</w:t>
      </w:r>
    </w:p>
    <w:p w14:paraId="5F3C9E6D">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乙方在学术会议或刊物上交流临床研究结果时应征得甲方同意。</w:t>
      </w:r>
    </w:p>
    <w:p w14:paraId="6D843917">
      <w:pPr>
        <w:numPr>
          <w:ilvl w:val="0"/>
          <w:numId w:val="8"/>
        </w:numPr>
        <w:spacing w:before="156" w:beforeLines="50" w:line="360" w:lineRule="auto"/>
        <w:ind w:left="0" w:leftChars="0" w:firstLine="400" w:firstLineChars="0"/>
        <w:rPr>
          <w:rFonts w:hint="eastAsia" w:ascii="宋体" w:hAnsi="宋体" w:eastAsia="宋体" w:cs="宋体"/>
          <w:color w:val="000000"/>
          <w:spacing w:val="2"/>
          <w:sz w:val="24"/>
        </w:rPr>
      </w:pPr>
      <w:r>
        <w:rPr>
          <w:rFonts w:hint="eastAsia" w:ascii="宋体" w:hAnsi="宋体" w:eastAsia="宋体" w:cs="宋体"/>
          <w:color w:val="000000"/>
          <w:spacing w:val="2"/>
          <w:sz w:val="24"/>
        </w:rPr>
        <w:t>研究结束后如果发现涉及受试者重大健康</w:t>
      </w:r>
      <w:r>
        <w:rPr>
          <w:rFonts w:hint="eastAsia" w:ascii="宋体" w:hAnsi="宋体" w:eastAsia="宋体" w:cs="宋体"/>
          <w:color w:val="000000"/>
          <w:spacing w:val="2"/>
          <w:sz w:val="24"/>
          <w:lang w:eastAsia="zh-CN"/>
        </w:rPr>
        <w:t>的</w:t>
      </w:r>
      <w:r>
        <w:rPr>
          <w:rFonts w:hint="eastAsia" w:ascii="宋体" w:hAnsi="宋体" w:eastAsia="宋体" w:cs="宋体"/>
          <w:color w:val="000000"/>
          <w:spacing w:val="2"/>
          <w:sz w:val="24"/>
        </w:rPr>
        <w:t>问题且具有直接临床意义的信息，申办者应当向临床试验机构和研究者报告。</w:t>
      </w:r>
    </w:p>
    <w:p w14:paraId="7F83E3A5">
      <w:pPr>
        <w:pStyle w:val="19"/>
        <w:spacing w:before="312"/>
        <w:ind w:left="105"/>
        <w:rPr>
          <w:rFonts w:cs="宋体"/>
          <w:b/>
          <w:bCs/>
          <w:color w:val="000000"/>
          <w:sz w:val="24"/>
        </w:rPr>
      </w:pPr>
      <w:r>
        <w:rPr>
          <w:rFonts w:hint="eastAsia" w:cs="宋体"/>
          <w:b/>
          <w:bCs/>
          <w:color w:val="000000"/>
          <w:sz w:val="24"/>
          <w:lang w:val="en-US" w:eastAsia="zh-CN"/>
        </w:rPr>
        <w:t>六、</w:t>
      </w:r>
      <w:r>
        <w:rPr>
          <w:rFonts w:hint="eastAsia" w:cs="宋体"/>
          <w:b/>
          <w:bCs/>
          <w:color w:val="000000"/>
          <w:sz w:val="24"/>
        </w:rPr>
        <w:t>合同变更、生效及争议处理方法</w:t>
      </w:r>
    </w:p>
    <w:p w14:paraId="6D36869A">
      <w:pPr>
        <w:numPr>
          <w:ilvl w:val="0"/>
          <w:numId w:val="9"/>
        </w:numPr>
        <w:spacing w:before="156" w:beforeLines="50" w:line="360" w:lineRule="auto"/>
        <w:ind w:left="0" w:leftChars="0" w:firstLine="400" w:firstLineChars="0"/>
        <w:rPr>
          <w:rFonts w:ascii="宋体" w:hAnsi="宋体" w:cs="宋体"/>
          <w:color w:val="000000"/>
          <w:spacing w:val="2"/>
          <w:sz w:val="24"/>
        </w:rPr>
      </w:pPr>
      <w:r>
        <w:rPr>
          <w:rFonts w:hint="eastAsia" w:ascii="宋体" w:hAnsi="宋体" w:cs="宋体"/>
          <w:color w:val="000000"/>
          <w:spacing w:val="2"/>
          <w:sz w:val="24"/>
        </w:rPr>
        <w:t>合同在甲乙双方商定定稿后，在合同签署期间，任何双方如有任何改动必须经另一方同意，如果任何一方私自改动而未经另一方同意，则由改动方负全部责任。</w:t>
      </w:r>
    </w:p>
    <w:p w14:paraId="731DEDAD">
      <w:pPr>
        <w:numPr>
          <w:ilvl w:val="0"/>
          <w:numId w:val="9"/>
        </w:numPr>
        <w:spacing w:before="156" w:beforeLines="50" w:line="360" w:lineRule="auto"/>
        <w:ind w:left="0" w:leftChars="0" w:firstLine="400" w:firstLineChars="0"/>
        <w:rPr>
          <w:rFonts w:hint="eastAsia" w:ascii="宋体" w:hAnsi="宋体" w:cs="宋体"/>
          <w:color w:val="000000"/>
          <w:spacing w:val="2"/>
          <w:sz w:val="24"/>
        </w:rPr>
      </w:pPr>
      <w:r>
        <w:rPr>
          <w:rFonts w:hint="eastAsia" w:ascii="宋体" w:hAnsi="宋体" w:cs="宋体"/>
          <w:color w:val="000000"/>
          <w:spacing w:val="2"/>
          <w:sz w:val="24"/>
        </w:rPr>
        <w:t>若甲方未按本合同规定的时间和金额付款或未按规定的时间提供临床研究用药物及相关设备物资，乙方有权终止合同或将合同规定之完成期限相应顺延。</w:t>
      </w:r>
    </w:p>
    <w:p w14:paraId="729CD58D">
      <w:pPr>
        <w:numPr>
          <w:ilvl w:val="0"/>
          <w:numId w:val="9"/>
        </w:numPr>
        <w:spacing w:before="156" w:beforeLines="50" w:line="360" w:lineRule="auto"/>
        <w:ind w:left="0" w:leftChars="0" w:firstLine="400" w:firstLineChars="0"/>
        <w:rPr>
          <w:rFonts w:ascii="宋体" w:hAnsi="宋体" w:cs="宋体"/>
          <w:color w:val="000000"/>
          <w:spacing w:val="2"/>
          <w:sz w:val="24"/>
        </w:rPr>
      </w:pPr>
      <w:r>
        <w:rPr>
          <w:rFonts w:hint="eastAsia" w:ascii="宋体" w:hAnsi="宋体" w:cs="宋体"/>
          <w:color w:val="000000"/>
          <w:spacing w:val="2"/>
          <w:sz w:val="24"/>
        </w:rPr>
        <w:t>各方需严格遵守本合同约定，一方严重违反或不履行协议，在被告知后合理期限内仍不改正时，守约方可解除本协议。本合同提前终止（包括但不限于申办者因商业理由或安全性原因决定终止项目的情形）的，</w:t>
      </w:r>
      <w:r>
        <w:rPr>
          <w:rFonts w:hint="eastAsia" w:ascii="宋体" w:hAnsi="宋体" w:cs="宋体"/>
          <w:color w:val="000000"/>
          <w:spacing w:val="2"/>
          <w:sz w:val="24"/>
          <w:lang w:val="en-US" w:eastAsia="zh-CN"/>
        </w:rPr>
        <w:t>甲方</w:t>
      </w:r>
      <w:r>
        <w:rPr>
          <w:rFonts w:hint="eastAsia" w:ascii="宋体" w:hAnsi="宋体" w:cs="宋体"/>
          <w:color w:val="000000"/>
          <w:spacing w:val="2"/>
          <w:sz w:val="24"/>
        </w:rPr>
        <w:t>应负担乙方到合同终止时已发生且不可撤销的费用。</w:t>
      </w:r>
    </w:p>
    <w:p w14:paraId="642546AF">
      <w:pPr>
        <w:numPr>
          <w:ilvl w:val="0"/>
          <w:numId w:val="9"/>
        </w:numPr>
        <w:spacing w:before="156" w:beforeLines="50" w:line="360" w:lineRule="auto"/>
        <w:ind w:left="0" w:leftChars="0" w:firstLine="400" w:firstLineChars="0"/>
        <w:rPr>
          <w:rFonts w:hint="eastAsia" w:ascii="宋体" w:hAnsi="宋体" w:cs="宋体"/>
          <w:color w:val="000000"/>
          <w:spacing w:val="2"/>
          <w:sz w:val="24"/>
        </w:rPr>
      </w:pPr>
      <w:r>
        <w:rPr>
          <w:rFonts w:hint="eastAsia" w:ascii="宋体" w:hAnsi="宋体" w:cs="宋体"/>
          <w:sz w:val="24"/>
          <w:szCs w:val="22"/>
        </w:rPr>
        <w:t>就履行本协议各方出现争议时，首先通过协商解决。协商不成，各方均可向</w:t>
      </w:r>
      <w:r>
        <w:rPr>
          <w:rFonts w:hint="eastAsia" w:ascii="宋体" w:hAnsi="宋体" w:cs="宋体"/>
          <w:sz w:val="24"/>
          <w:szCs w:val="22"/>
          <w:lang w:val="en-US" w:eastAsia="zh-CN"/>
        </w:rPr>
        <w:t>项目试验所在地</w:t>
      </w:r>
      <w:r>
        <w:rPr>
          <w:rFonts w:hint="eastAsia" w:ascii="宋体" w:hAnsi="宋体" w:cs="宋体"/>
          <w:sz w:val="24"/>
          <w:szCs w:val="22"/>
        </w:rPr>
        <w:t>人民法院提起诉讼。</w:t>
      </w:r>
    </w:p>
    <w:p w14:paraId="5CC744D6">
      <w:pPr>
        <w:numPr>
          <w:ilvl w:val="0"/>
          <w:numId w:val="9"/>
        </w:numPr>
        <w:spacing w:before="156" w:beforeLines="50" w:line="360" w:lineRule="auto"/>
        <w:ind w:left="0" w:leftChars="0" w:firstLine="400" w:firstLineChars="0"/>
        <w:rPr>
          <w:rFonts w:ascii="宋体" w:hAnsi="宋体" w:cs="宋体"/>
          <w:color w:val="000000"/>
          <w:spacing w:val="2"/>
          <w:sz w:val="24"/>
        </w:rPr>
      </w:pPr>
      <w:r>
        <w:rPr>
          <w:rFonts w:hint="eastAsia" w:ascii="宋体" w:hAnsi="宋体" w:cs="宋体"/>
          <w:color w:val="000000"/>
          <w:spacing w:val="2"/>
          <w:sz w:val="24"/>
        </w:rPr>
        <w:t>以上未尽事宜，由甲乙双方本着互助的诚意协商解决，或另订书面补充协议。</w:t>
      </w:r>
    </w:p>
    <w:p w14:paraId="3EAB7CFC">
      <w:pPr>
        <w:numPr>
          <w:ilvl w:val="0"/>
          <w:numId w:val="9"/>
        </w:numPr>
        <w:spacing w:before="156" w:beforeLines="50" w:line="360" w:lineRule="auto"/>
        <w:ind w:left="0" w:leftChars="0" w:firstLine="400" w:firstLineChars="0"/>
        <w:rPr>
          <w:rFonts w:hint="eastAsia" w:ascii="宋体" w:hAnsi="宋体" w:eastAsia="宋体" w:cs="宋体"/>
          <w:color w:val="000000"/>
          <w:spacing w:val="2"/>
          <w:sz w:val="24"/>
          <w:lang w:eastAsia="zh-CN"/>
        </w:rPr>
      </w:pPr>
      <w:r>
        <w:rPr>
          <w:rFonts w:hint="eastAsia" w:ascii="宋体" w:hAnsi="宋体" w:cs="宋体"/>
          <w:color w:val="000000"/>
          <w:spacing w:val="2"/>
          <w:sz w:val="24"/>
        </w:rPr>
        <w:t>本合同一式</w:t>
      </w:r>
      <w:commentRangeStart w:id="4"/>
      <w:r>
        <w:rPr>
          <w:rFonts w:hint="eastAsia" w:ascii="宋体" w:hAnsi="宋体" w:cs="宋体"/>
          <w:color w:val="000000"/>
          <w:spacing w:val="2"/>
          <w:sz w:val="24"/>
          <w:u w:val="single"/>
        </w:rPr>
        <w:t xml:space="preserve"> </w:t>
      </w:r>
      <w:r>
        <w:rPr>
          <w:rFonts w:hint="eastAsia" w:ascii="宋体" w:hAnsi="宋体" w:cs="宋体"/>
          <w:color w:val="000000"/>
          <w:spacing w:val="2"/>
          <w:sz w:val="24"/>
          <w:u w:val="single"/>
          <w:lang w:val="en-US" w:eastAsia="zh-CN"/>
        </w:rPr>
        <w:t>XX</w:t>
      </w:r>
      <w:r>
        <w:rPr>
          <w:rFonts w:hint="eastAsia" w:ascii="宋体" w:hAnsi="宋体" w:cs="宋体"/>
          <w:color w:val="000000"/>
          <w:spacing w:val="2"/>
          <w:sz w:val="24"/>
          <w:u w:val="single"/>
        </w:rPr>
        <w:t xml:space="preserve">  </w:t>
      </w:r>
      <w:r>
        <w:rPr>
          <w:rFonts w:hint="eastAsia" w:ascii="宋体" w:hAnsi="宋体" w:cs="宋体"/>
          <w:color w:val="000000"/>
          <w:spacing w:val="2"/>
          <w:sz w:val="24"/>
        </w:rPr>
        <w:t>份，甲方保留</w:t>
      </w:r>
      <w:r>
        <w:rPr>
          <w:rFonts w:hint="eastAsia" w:ascii="宋体" w:hAnsi="宋体" w:cs="宋体"/>
          <w:color w:val="000000"/>
          <w:spacing w:val="2"/>
          <w:sz w:val="24"/>
          <w:u w:val="single"/>
        </w:rPr>
        <w:t xml:space="preserve"> </w:t>
      </w:r>
      <w:r>
        <w:rPr>
          <w:rFonts w:hint="eastAsia" w:ascii="宋体" w:hAnsi="宋体" w:cs="宋体"/>
          <w:color w:val="000000"/>
          <w:spacing w:val="2"/>
          <w:sz w:val="24"/>
          <w:u w:val="single"/>
          <w:lang w:val="en-US" w:eastAsia="zh-CN"/>
        </w:rPr>
        <w:t>XX</w:t>
      </w:r>
      <w:r>
        <w:rPr>
          <w:rFonts w:hint="eastAsia" w:ascii="宋体" w:hAnsi="宋体" w:cs="宋体"/>
          <w:color w:val="000000"/>
          <w:spacing w:val="2"/>
          <w:sz w:val="24"/>
          <w:u w:val="single"/>
        </w:rPr>
        <w:t xml:space="preserve"> </w:t>
      </w:r>
      <w:r>
        <w:rPr>
          <w:rFonts w:hint="eastAsia" w:ascii="宋体" w:hAnsi="宋体" w:cs="宋体"/>
          <w:color w:val="000000"/>
          <w:spacing w:val="2"/>
          <w:sz w:val="24"/>
        </w:rPr>
        <w:t>份，乙方保留</w:t>
      </w:r>
      <w:r>
        <w:rPr>
          <w:rFonts w:hint="eastAsia" w:ascii="宋体" w:hAnsi="宋体" w:cs="宋体"/>
          <w:color w:val="000000"/>
          <w:spacing w:val="2"/>
          <w:sz w:val="24"/>
          <w:u w:val="single"/>
        </w:rPr>
        <w:t xml:space="preserve"> 3 </w:t>
      </w:r>
      <w:commentRangeEnd w:id="4"/>
      <w:r>
        <w:commentReference w:id="4"/>
      </w:r>
      <w:r>
        <w:rPr>
          <w:rFonts w:hint="eastAsia" w:ascii="宋体" w:hAnsi="宋体" w:cs="宋体"/>
          <w:color w:val="000000"/>
          <w:spacing w:val="2"/>
          <w:sz w:val="24"/>
        </w:rPr>
        <w:t>份，经签约双方签字盖章后，最后一个签字日期起生效。本合同自完全签署后生效，至申办者收到所有数据和总结报告且研究中心关闭时终止</w:t>
      </w:r>
      <w:r>
        <w:rPr>
          <w:rFonts w:hint="eastAsia" w:ascii="宋体" w:hAnsi="宋体" w:cs="宋体"/>
          <w:color w:val="000000"/>
          <w:spacing w:val="2"/>
          <w:sz w:val="24"/>
          <w:lang w:eastAsia="zh-CN"/>
        </w:rPr>
        <w:t>。</w:t>
      </w:r>
    </w:p>
    <w:p w14:paraId="5C1F99C7">
      <w:pPr>
        <w:spacing w:before="156" w:beforeLines="50" w:line="360" w:lineRule="auto"/>
        <w:rPr>
          <w:rFonts w:hint="eastAsia" w:ascii="宋体" w:hAnsi="宋体" w:cs="宋体"/>
          <w:color w:val="000000"/>
          <w:spacing w:val="2"/>
          <w:sz w:val="24"/>
        </w:rPr>
      </w:pPr>
    </w:p>
    <w:p w14:paraId="3F5B495D">
      <w:pPr>
        <w:jc w:val="center"/>
        <w:rPr>
          <w:rFonts w:ascii="宋体" w:hAnsi="宋体" w:cs="宋体"/>
          <w:color w:val="000000"/>
          <w:sz w:val="24"/>
        </w:rPr>
        <w:sectPr>
          <w:pgSz w:w="11906" w:h="16838"/>
          <w:pgMar w:top="1440" w:right="1080" w:bottom="1440" w:left="1080" w:header="851" w:footer="1134"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000000"/>
          <w:sz w:val="24"/>
        </w:rPr>
        <w:t>（以下无正文，为本协议双方签署页）</w:t>
      </w:r>
    </w:p>
    <w:tbl>
      <w:tblPr>
        <w:tblStyle w:val="9"/>
        <w:tblpPr w:leftFromText="180" w:rightFromText="180" w:vertAnchor="text" w:horzAnchor="margin" w:tblpY="512"/>
        <w:tblW w:w="5000" w:type="pct"/>
        <w:tblInd w:w="0" w:type="dxa"/>
        <w:tblLayout w:type="autofit"/>
        <w:tblCellMar>
          <w:top w:w="0" w:type="dxa"/>
          <w:left w:w="0" w:type="dxa"/>
          <w:bottom w:w="0" w:type="dxa"/>
          <w:right w:w="0" w:type="dxa"/>
        </w:tblCellMar>
      </w:tblPr>
      <w:tblGrid>
        <w:gridCol w:w="9756"/>
      </w:tblGrid>
      <w:tr w14:paraId="5F1694E7">
        <w:tblPrEx>
          <w:tblCellMar>
            <w:top w:w="0" w:type="dxa"/>
            <w:left w:w="0" w:type="dxa"/>
            <w:bottom w:w="0" w:type="dxa"/>
            <w:right w:w="0" w:type="dxa"/>
          </w:tblCellMar>
        </w:tblPrEx>
        <w:trPr>
          <w:trHeight w:val="808" w:hRule="exac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6BD252CA">
            <w:pPr>
              <w:ind w:left="105" w:leftChars="50"/>
              <w:jc w:val="left"/>
              <w:rPr>
                <w:color w:val="000000"/>
              </w:rPr>
            </w:pPr>
            <w:r>
              <w:rPr>
                <w:rFonts w:hint="eastAsia"/>
                <w:color w:val="000000"/>
              </w:rPr>
              <w:t>甲方（委托方）：</w:t>
            </w:r>
          </w:p>
        </w:tc>
      </w:tr>
      <w:tr w14:paraId="33A27DBB">
        <w:tblPrEx>
          <w:tblCellMar>
            <w:top w:w="0" w:type="dxa"/>
            <w:left w:w="0" w:type="dxa"/>
            <w:bottom w:w="0" w:type="dxa"/>
            <w:right w:w="0" w:type="dxa"/>
          </w:tblCellMar>
        </w:tblPrEx>
        <w:trPr>
          <w:trHeight w:val="1155" w:hRule="exac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799A6811">
            <w:pPr>
              <w:ind w:left="105" w:leftChars="50"/>
              <w:jc w:val="left"/>
              <w:rPr>
                <w:color w:val="000000"/>
              </w:rPr>
            </w:pPr>
            <w:r>
              <w:rPr>
                <w:rFonts w:hint="eastAsia"/>
                <w:color w:val="000000"/>
              </w:rPr>
              <w:t>法定代表人</w:t>
            </w:r>
            <w:r>
              <w:rPr>
                <w:color w:val="000000"/>
              </w:rPr>
              <w:t>/</w:t>
            </w:r>
            <w:r>
              <w:rPr>
                <w:rFonts w:hint="eastAsia"/>
                <w:color w:val="000000"/>
              </w:rPr>
              <w:t>委托代理人（签字）</w:t>
            </w:r>
          </w:p>
          <w:p w14:paraId="35C09808">
            <w:pPr>
              <w:ind w:left="105" w:leftChars="50"/>
              <w:jc w:val="right"/>
              <w:rPr>
                <w:color w:val="000000"/>
              </w:rPr>
            </w:pPr>
            <w:r>
              <w:rPr>
                <w:rFonts w:hint="eastAsia"/>
                <w:color w:val="000000"/>
              </w:rPr>
              <w:t>日期：       年   月   日</w:t>
            </w:r>
          </w:p>
        </w:tc>
      </w:tr>
      <w:tr w14:paraId="235D13EB">
        <w:tblPrEx>
          <w:tblCellMar>
            <w:top w:w="0" w:type="dxa"/>
            <w:left w:w="0" w:type="dxa"/>
            <w:bottom w:w="0" w:type="dxa"/>
            <w:right w:w="0" w:type="dxa"/>
          </w:tblCellMar>
        </w:tblPrEx>
        <w:trPr>
          <w:trHeight w:val="1155" w:hRule="exac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665E1FEA">
            <w:pPr>
              <w:ind w:left="105" w:leftChars="50"/>
              <w:jc w:val="both"/>
              <w:rPr>
                <w:rFonts w:hint="eastAsia"/>
                <w:color w:val="000000"/>
              </w:rPr>
            </w:pPr>
            <w:r>
              <w:rPr>
                <w:rFonts w:hint="eastAsia"/>
                <w:color w:val="000000"/>
              </w:rPr>
              <w:t>（盖章）</w:t>
            </w:r>
          </w:p>
          <w:p w14:paraId="7041D1BB">
            <w:pPr>
              <w:ind w:left="105" w:leftChars="50"/>
              <w:jc w:val="right"/>
              <w:rPr>
                <w:rFonts w:hint="eastAsia"/>
                <w:color w:val="000000"/>
              </w:rPr>
            </w:pPr>
          </w:p>
          <w:p w14:paraId="5E992D5A">
            <w:pPr>
              <w:ind w:left="105" w:leftChars="50"/>
              <w:jc w:val="right"/>
              <w:rPr>
                <w:rFonts w:hint="eastAsia"/>
                <w:color w:val="000000"/>
              </w:rPr>
            </w:pPr>
            <w:r>
              <w:rPr>
                <w:rFonts w:hint="eastAsia"/>
                <w:color w:val="000000"/>
              </w:rPr>
              <w:t>日期：       年   月   日</w:t>
            </w:r>
          </w:p>
        </w:tc>
      </w:tr>
      <w:tr w14:paraId="4061014D">
        <w:tblPrEx>
          <w:tblCellMar>
            <w:top w:w="0" w:type="dxa"/>
            <w:left w:w="0" w:type="dxa"/>
            <w:bottom w:w="0" w:type="dxa"/>
            <w:right w:w="0" w:type="dxa"/>
          </w:tblCellMar>
        </w:tblPrEx>
        <w:trPr>
          <w:trHeight w:val="808" w:hRule="exac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01056ECA">
            <w:pPr>
              <w:ind w:left="105" w:leftChars="50"/>
              <w:jc w:val="left"/>
              <w:rPr>
                <w:rFonts w:hint="eastAsia"/>
                <w:color w:val="000000"/>
              </w:rPr>
            </w:pPr>
            <w:r>
              <w:rPr>
                <w:rFonts w:hint="eastAsia"/>
                <w:color w:val="000000"/>
              </w:rPr>
              <w:t>乙方（受托方）：</w:t>
            </w:r>
            <w:r>
              <w:rPr>
                <w:rFonts w:hint="eastAsia" w:ascii="宋体" w:hAnsi="宋体"/>
                <w:color w:val="000000"/>
                <w:szCs w:val="21"/>
              </w:rPr>
              <w:t>温州医科大学附属第二医院（温州医科大学附属育英儿童医院）</w:t>
            </w:r>
          </w:p>
        </w:tc>
      </w:tr>
      <w:tr w14:paraId="0B5745A1">
        <w:tblPrEx>
          <w:tblCellMar>
            <w:top w:w="0" w:type="dxa"/>
            <w:left w:w="0" w:type="dxa"/>
            <w:bottom w:w="0" w:type="dxa"/>
            <w:right w:w="0" w:type="dxa"/>
          </w:tblCellMar>
        </w:tblPrEx>
        <w:trPr>
          <w:trHeight w:val="1444" w:hRule="exac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6973995F">
            <w:pPr>
              <w:ind w:left="105" w:leftChars="50"/>
              <w:jc w:val="left"/>
              <w:rPr>
                <w:color w:val="000000"/>
              </w:rPr>
            </w:pPr>
            <w:r>
              <w:rPr>
                <w:rFonts w:hint="eastAsia"/>
                <w:color w:val="000000"/>
              </w:rPr>
              <w:t>主要研究者（正楷）：</w:t>
            </w:r>
            <w:commentRangeStart w:id="5"/>
            <w:r>
              <w:rPr>
                <w:rFonts w:hint="eastAsia"/>
                <w:color w:val="000000"/>
                <w:highlight w:val="yellow"/>
              </w:rPr>
              <w:t>×××</w:t>
            </w:r>
            <w:commentRangeEnd w:id="5"/>
            <w:r>
              <w:commentReference w:id="5"/>
            </w:r>
          </w:p>
          <w:p w14:paraId="0031449D">
            <w:pPr>
              <w:ind w:left="105" w:leftChars="50"/>
              <w:jc w:val="left"/>
              <w:rPr>
                <w:color w:val="000000"/>
              </w:rPr>
            </w:pPr>
            <w:r>
              <w:rPr>
                <w:rFonts w:hint="eastAsia"/>
                <w:color w:val="000000"/>
              </w:rPr>
              <w:t>（签字）</w:t>
            </w:r>
          </w:p>
          <w:p w14:paraId="3C94674F">
            <w:pPr>
              <w:ind w:left="105" w:leftChars="50"/>
              <w:jc w:val="right"/>
              <w:rPr>
                <w:rFonts w:hint="eastAsia"/>
                <w:color w:val="000000"/>
              </w:rPr>
            </w:pPr>
            <w:r>
              <w:rPr>
                <w:rFonts w:hint="eastAsia"/>
                <w:color w:val="000000"/>
              </w:rPr>
              <w:t xml:space="preserve">  日期：      年   月   日</w:t>
            </w:r>
          </w:p>
        </w:tc>
      </w:tr>
      <w:tr w14:paraId="64F87A51">
        <w:tblPrEx>
          <w:tblCellMar>
            <w:top w:w="0" w:type="dxa"/>
            <w:left w:w="0" w:type="dxa"/>
            <w:bottom w:w="0" w:type="dxa"/>
            <w:right w:w="0" w:type="dxa"/>
          </w:tblCellMar>
        </w:tblPrEx>
        <w:trPr>
          <w:trHeight w:val="1444" w:hRule="exac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034E52A2">
            <w:pPr>
              <w:ind w:left="105" w:leftChars="50"/>
              <w:jc w:val="left"/>
              <w:rPr>
                <w:color w:val="000000"/>
              </w:rPr>
            </w:pPr>
            <w:r>
              <w:rPr>
                <w:rFonts w:hint="eastAsia"/>
                <w:color w:val="000000"/>
              </w:rPr>
              <w:t>法定代表人</w:t>
            </w:r>
            <w:r>
              <w:rPr>
                <w:color w:val="000000"/>
              </w:rPr>
              <w:t>/</w:t>
            </w:r>
            <w:r>
              <w:rPr>
                <w:rFonts w:hint="eastAsia"/>
                <w:color w:val="000000"/>
              </w:rPr>
              <w:t>委托代理人:</w:t>
            </w:r>
            <w:r>
              <w:rPr>
                <w:rFonts w:hint="eastAsia"/>
                <w:color w:val="000000"/>
                <w:lang w:val="en-US" w:eastAsia="zh-CN"/>
              </w:rPr>
              <w:t>李琴山</w:t>
            </w:r>
            <w:r>
              <w:rPr>
                <w:rFonts w:hint="eastAsia"/>
                <w:color w:val="000000"/>
              </w:rPr>
              <w:t xml:space="preserve"> 副院长</w:t>
            </w:r>
          </w:p>
          <w:p w14:paraId="4411824F">
            <w:pPr>
              <w:ind w:left="105" w:leftChars="50"/>
              <w:jc w:val="left"/>
              <w:rPr>
                <w:color w:val="000000"/>
              </w:rPr>
            </w:pPr>
            <w:r>
              <w:rPr>
                <w:rFonts w:hint="eastAsia"/>
                <w:color w:val="000000"/>
              </w:rPr>
              <w:t>（签字）</w:t>
            </w:r>
          </w:p>
          <w:p w14:paraId="2F85FB19">
            <w:pPr>
              <w:ind w:left="105" w:leftChars="50"/>
              <w:jc w:val="right"/>
              <w:rPr>
                <w:color w:val="000000"/>
              </w:rPr>
            </w:pPr>
            <w:r>
              <w:rPr>
                <w:rFonts w:hint="eastAsia"/>
                <w:color w:val="000000"/>
              </w:rPr>
              <w:t>日期：       年   月   日</w:t>
            </w:r>
          </w:p>
        </w:tc>
      </w:tr>
      <w:tr w14:paraId="54CE4136">
        <w:tblPrEx>
          <w:tblCellMar>
            <w:top w:w="0" w:type="dxa"/>
            <w:left w:w="0" w:type="dxa"/>
            <w:bottom w:w="0" w:type="dxa"/>
            <w:right w:w="0" w:type="dxa"/>
          </w:tblCellMar>
        </w:tblPrEx>
        <w:trPr>
          <w:trHeight w:val="1916" w:hRule="exac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76FDABA7">
            <w:pPr>
              <w:ind w:left="105" w:leftChars="50"/>
              <w:jc w:val="right"/>
              <w:rPr>
                <w:rFonts w:hint="eastAsia" w:ascii="宋体" w:hAnsi="宋体"/>
                <w:color w:val="000000"/>
                <w:szCs w:val="21"/>
              </w:rPr>
            </w:pPr>
            <w:r>
              <w:rPr>
                <w:rFonts w:hint="eastAsia" w:ascii="宋体" w:hAnsi="宋体"/>
                <w:color w:val="000000"/>
                <w:szCs w:val="21"/>
              </w:rPr>
              <w:t xml:space="preserve">     </w:t>
            </w:r>
          </w:p>
          <w:p w14:paraId="50D6C2B3">
            <w:pPr>
              <w:ind w:left="105" w:leftChars="50"/>
              <w:jc w:val="both"/>
              <w:rPr>
                <w:rFonts w:hint="eastAsia" w:ascii="宋体" w:hAnsi="宋体"/>
                <w:color w:val="000000"/>
                <w:szCs w:val="21"/>
              </w:rPr>
            </w:pPr>
            <w:r>
              <w:rPr>
                <w:rFonts w:hint="eastAsia" w:ascii="宋体" w:hAnsi="宋体"/>
                <w:color w:val="000000"/>
                <w:szCs w:val="21"/>
              </w:rPr>
              <w:t>温州医科大学附属第二医院（温州医科大学附属育英儿童医院）</w:t>
            </w:r>
          </w:p>
          <w:p w14:paraId="62365294">
            <w:pPr>
              <w:ind w:left="105" w:leftChars="50"/>
              <w:jc w:val="both"/>
              <w:rPr>
                <w:rFonts w:hint="eastAsia"/>
                <w:color w:val="000000"/>
              </w:rPr>
            </w:pPr>
            <w:r>
              <w:rPr>
                <w:rFonts w:hint="eastAsia"/>
                <w:color w:val="000000"/>
              </w:rPr>
              <w:t>（盖章）</w:t>
            </w:r>
          </w:p>
          <w:p w14:paraId="12E97B5C">
            <w:pPr>
              <w:ind w:left="105" w:leftChars="50"/>
              <w:jc w:val="right"/>
              <w:rPr>
                <w:rFonts w:hint="eastAsia"/>
                <w:color w:val="000000"/>
              </w:rPr>
            </w:pPr>
          </w:p>
          <w:p w14:paraId="1CE898A6">
            <w:pPr>
              <w:wordWrap w:val="0"/>
              <w:ind w:left="105" w:leftChars="50"/>
              <w:jc w:val="right"/>
              <w:rPr>
                <w:color w:val="000000"/>
              </w:rPr>
            </w:pPr>
            <w:r>
              <w:rPr>
                <w:rFonts w:hint="eastAsia"/>
                <w:color w:val="000000"/>
              </w:rPr>
              <w:t>日期：       年   月   日</w:t>
            </w:r>
          </w:p>
        </w:tc>
      </w:tr>
    </w:tbl>
    <w:p w14:paraId="0ACC083B">
      <w:pPr>
        <w:rPr>
          <w:rFonts w:ascii="宋体" w:hAnsi="宋体" w:cs="宋体"/>
          <w:color w:val="000000"/>
          <w:sz w:val="24"/>
        </w:rPr>
        <w:sectPr>
          <w:pgSz w:w="11906" w:h="16838"/>
          <w:pgMar w:top="1440" w:right="1080" w:bottom="1440" w:left="1080" w:header="851" w:footer="1134" w:gutter="0"/>
          <w:pgBorders>
            <w:top w:val="none" w:sz="0" w:space="0"/>
            <w:left w:val="none" w:sz="0" w:space="0"/>
            <w:bottom w:val="none" w:sz="0" w:space="0"/>
            <w:right w:val="none" w:sz="0" w:space="0"/>
          </w:pgBorders>
          <w:cols w:space="720" w:num="1"/>
          <w:docGrid w:type="lines" w:linePitch="312" w:charSpace="0"/>
        </w:sectPr>
      </w:pPr>
    </w:p>
    <w:p w14:paraId="10FC4410">
      <w:pPr>
        <w:spacing w:line="360" w:lineRule="auto"/>
        <w:rPr>
          <w:rFonts w:hint="default"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t>附件1 费用明细及付款计划</w:t>
      </w:r>
    </w:p>
    <w:p w14:paraId="25B5401D">
      <w:pPr>
        <w:numPr>
          <w:ilvl w:val="-1"/>
          <w:numId w:val="0"/>
        </w:numPr>
        <w:spacing w:line="360" w:lineRule="auto"/>
        <w:jc w:val="both"/>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pPr>
      <w:r>
        <w:rPr>
          <w:rFonts w:hint="eastAsia" w:ascii="宋体" w:hAnsi="宋体" w:cs="宋体"/>
          <w:b/>
          <w:bCs/>
          <w:i w:val="0"/>
          <w:iCs w:val="0"/>
          <w:caps w:val="0"/>
          <w:color w:val="000000"/>
          <w:spacing w:val="2"/>
          <w:kern w:val="2"/>
          <w:sz w:val="24"/>
          <w:szCs w:val="24"/>
          <w:highlight w:val="none"/>
          <w:shd w:val="clear" w:color="auto" w:fill="auto"/>
          <w:vertAlign w:val="baseline"/>
          <w:lang w:val="en-US" w:eastAsia="zh-CN" w:bidi="ar"/>
        </w:rPr>
        <w:t>A、</w:t>
      </w:r>
      <w:r>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t>研究费用</w:t>
      </w:r>
    </w:p>
    <w:p w14:paraId="2EFF63AC">
      <w:pPr>
        <w:numPr>
          <w:ilvl w:val="-1"/>
          <w:numId w:val="0"/>
        </w:numPr>
        <w:spacing w:line="360" w:lineRule="auto"/>
        <w:jc w:val="both"/>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t>（一）研究费用明细</w:t>
      </w:r>
    </w:p>
    <w:p w14:paraId="06B8B76F">
      <w:pPr>
        <w:widowControl/>
        <w:numPr>
          <w:ilvl w:val="0"/>
          <w:numId w:val="10"/>
        </w:numPr>
        <w:spacing w:before="157" w:beforeLines="50" w:line="24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受试者检查费</w:t>
      </w:r>
      <w:r>
        <w:rPr>
          <w:rFonts w:hint="eastAsia" w:ascii="宋体" w:hAnsi="宋体" w:eastAsia="宋体" w:cs="宋体"/>
          <w:b w:val="0"/>
          <w:bCs w:val="0"/>
          <w:i w:val="0"/>
          <w:iCs w:val="0"/>
          <w:color w:val="000000"/>
          <w:kern w:val="0"/>
          <w:sz w:val="21"/>
          <w:szCs w:val="21"/>
          <w:u w:val="none"/>
          <w:lang w:val="en-US" w:eastAsia="zh-CN" w:bidi="ar"/>
        </w:rPr>
        <w:t>（单位：元）</w:t>
      </w:r>
    </w:p>
    <w:tbl>
      <w:tblPr>
        <w:tblStyle w:val="9"/>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6"/>
        <w:gridCol w:w="1502"/>
        <w:gridCol w:w="1041"/>
        <w:gridCol w:w="814"/>
        <w:gridCol w:w="886"/>
        <w:gridCol w:w="1072"/>
        <w:gridCol w:w="942"/>
        <w:gridCol w:w="1737"/>
      </w:tblGrid>
      <w:tr w14:paraId="3923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76" w:type="dxa"/>
            <w:vMerge w:val="restart"/>
            <w:tcBorders>
              <w:top w:val="single" w:color="auto" w:sz="4" w:space="0"/>
              <w:left w:val="single" w:color="auto" w:sz="4" w:space="0"/>
              <w:right w:val="single" w:color="auto" w:sz="4" w:space="0"/>
            </w:tcBorders>
            <w:noWrap w:val="0"/>
            <w:vAlign w:val="center"/>
          </w:tcPr>
          <w:p w14:paraId="7C8588C0">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每例受试者</w:t>
            </w:r>
          </w:p>
          <w:p w14:paraId="15A580DD">
            <w:pPr>
              <w:keepNext w:val="0"/>
              <w:keepLines w:val="0"/>
              <w:widowControl/>
              <w:suppressLineNumbers w:val="0"/>
              <w:jc w:val="center"/>
              <w:textAlignment w:val="top"/>
              <w:rPr>
                <w:rFonts w:hint="default"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检查费</w:t>
            </w:r>
          </w:p>
        </w:tc>
        <w:tc>
          <w:tcPr>
            <w:tcW w:w="150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3B863251">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0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ACFBBB">
            <w:pPr>
              <w:keepNext w:val="0"/>
              <w:keepLines w:val="0"/>
              <w:widowControl/>
              <w:suppressLineNumbers w:val="0"/>
              <w:jc w:val="center"/>
              <w:textAlignment w:val="top"/>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筛选期</w:t>
            </w:r>
          </w:p>
        </w:tc>
        <w:tc>
          <w:tcPr>
            <w:tcW w:w="8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DE701">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V1</w:t>
            </w:r>
          </w:p>
        </w:tc>
        <w:tc>
          <w:tcPr>
            <w:tcW w:w="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5A6566">
            <w:pPr>
              <w:keepNext w:val="0"/>
              <w:keepLines w:val="0"/>
              <w:widowControl/>
              <w:suppressLineNumbers w:val="0"/>
              <w:jc w:val="center"/>
              <w:textAlignment w:val="top"/>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V2</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4610EB7">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3C5C884">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Vn</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064E5CD8">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计划外访视</w:t>
            </w:r>
          </w:p>
        </w:tc>
      </w:tr>
      <w:tr w14:paraId="2CC0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76" w:type="dxa"/>
            <w:vMerge w:val="continue"/>
            <w:tcBorders>
              <w:left w:val="single" w:color="auto" w:sz="4" w:space="0"/>
              <w:right w:val="single" w:color="auto" w:sz="4" w:space="0"/>
            </w:tcBorders>
            <w:noWrap w:val="0"/>
            <w:vAlign w:val="center"/>
          </w:tcPr>
          <w:p w14:paraId="470A24D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4FE143">
            <w:pPr>
              <w:keepNext w:val="0"/>
              <w:keepLines w:val="0"/>
              <w:widowControl/>
              <w:suppressLineNumbers w:val="0"/>
              <w:jc w:val="center"/>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血常规</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02AA15E5">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7173C0B0">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0A7128BB">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5E7E7B79">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4A673AAD">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1DDE0813">
            <w:pPr>
              <w:jc w:val="both"/>
              <w:rPr>
                <w:rFonts w:hint="eastAsia" w:ascii="宋体" w:hAnsi="宋体" w:eastAsia="宋体" w:cs="宋体"/>
                <w:i w:val="0"/>
                <w:iCs w:val="0"/>
                <w:color w:val="000000"/>
                <w:sz w:val="21"/>
                <w:szCs w:val="21"/>
                <w:u w:val="none"/>
              </w:rPr>
            </w:pPr>
          </w:p>
        </w:tc>
      </w:tr>
      <w:tr w14:paraId="3BC2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76" w:type="dxa"/>
            <w:vMerge w:val="continue"/>
            <w:tcBorders>
              <w:left w:val="single" w:color="auto" w:sz="4" w:space="0"/>
              <w:right w:val="single" w:color="auto" w:sz="4" w:space="0"/>
            </w:tcBorders>
            <w:noWrap w:val="0"/>
            <w:vAlign w:val="center"/>
          </w:tcPr>
          <w:p w14:paraId="6CE4B8E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255BD5">
            <w:pPr>
              <w:keepNext w:val="0"/>
              <w:keepLines w:val="0"/>
              <w:widowControl/>
              <w:suppressLineNumbers w:val="0"/>
              <w:jc w:val="center"/>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血生化(肝功+肾功+钠钾钙)</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24E001CC">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14533DB1">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34F8B9D2">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47E5C993">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1B403E95">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20EC0465">
            <w:pPr>
              <w:jc w:val="both"/>
              <w:rPr>
                <w:rFonts w:hint="eastAsia" w:ascii="宋体" w:hAnsi="宋体" w:eastAsia="宋体" w:cs="宋体"/>
                <w:i w:val="0"/>
                <w:iCs w:val="0"/>
                <w:color w:val="000000"/>
                <w:sz w:val="21"/>
                <w:szCs w:val="21"/>
                <w:u w:val="none"/>
              </w:rPr>
            </w:pPr>
          </w:p>
        </w:tc>
      </w:tr>
      <w:tr w14:paraId="38E8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6" w:type="dxa"/>
            <w:vMerge w:val="continue"/>
            <w:tcBorders>
              <w:left w:val="single" w:color="auto" w:sz="4" w:space="0"/>
              <w:right w:val="single" w:color="auto" w:sz="4" w:space="0"/>
            </w:tcBorders>
            <w:noWrap w:val="0"/>
            <w:vAlign w:val="center"/>
          </w:tcPr>
          <w:p w14:paraId="49455E3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89DB1C">
            <w:pPr>
              <w:keepNext w:val="0"/>
              <w:keepLines w:val="0"/>
              <w:widowControl/>
              <w:suppressLineNumbers w:val="0"/>
              <w:jc w:val="center"/>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尿妊娠</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27E9CA34">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563A2035">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0B98C173">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03BD2B8E">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3AFD22FB">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6B9FE9F3">
            <w:pPr>
              <w:jc w:val="both"/>
              <w:rPr>
                <w:rFonts w:hint="eastAsia" w:ascii="宋体" w:hAnsi="宋体" w:eastAsia="宋体" w:cs="宋体"/>
                <w:i w:val="0"/>
                <w:iCs w:val="0"/>
                <w:color w:val="000000"/>
                <w:sz w:val="21"/>
                <w:szCs w:val="21"/>
                <w:u w:val="none"/>
              </w:rPr>
            </w:pPr>
          </w:p>
        </w:tc>
      </w:tr>
      <w:tr w14:paraId="49AE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6" w:type="dxa"/>
            <w:vMerge w:val="continue"/>
            <w:tcBorders>
              <w:left w:val="single" w:color="auto" w:sz="4" w:space="0"/>
              <w:right w:val="single" w:color="auto" w:sz="4" w:space="0"/>
            </w:tcBorders>
            <w:noWrap w:val="0"/>
            <w:vAlign w:val="center"/>
          </w:tcPr>
          <w:p w14:paraId="715BA23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7A1E17">
            <w:pPr>
              <w:keepNext w:val="0"/>
              <w:keepLines w:val="0"/>
              <w:widowControl/>
              <w:suppressLineNumbers w:val="0"/>
              <w:jc w:val="center"/>
              <w:textAlignment w:val="top"/>
              <w:rPr>
                <w:rFonts w:hint="default"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尿常规</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76471AE9">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3140DA92">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4C12034C">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D0A913E">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1DFA4E8C">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64AC44CF">
            <w:pPr>
              <w:jc w:val="both"/>
              <w:rPr>
                <w:rFonts w:hint="eastAsia" w:ascii="宋体" w:hAnsi="宋体" w:eastAsia="宋体" w:cs="宋体"/>
                <w:i w:val="0"/>
                <w:iCs w:val="0"/>
                <w:color w:val="000000"/>
                <w:sz w:val="21"/>
                <w:szCs w:val="21"/>
                <w:u w:val="none"/>
              </w:rPr>
            </w:pPr>
          </w:p>
        </w:tc>
      </w:tr>
      <w:tr w14:paraId="77AA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6" w:type="dxa"/>
            <w:vMerge w:val="continue"/>
            <w:tcBorders>
              <w:left w:val="single" w:color="auto" w:sz="4" w:space="0"/>
              <w:right w:val="single" w:color="auto" w:sz="4" w:space="0"/>
            </w:tcBorders>
            <w:noWrap w:val="0"/>
            <w:vAlign w:val="center"/>
          </w:tcPr>
          <w:p w14:paraId="6F80D5E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9914DC">
            <w:pPr>
              <w:keepNext w:val="0"/>
              <w:keepLines w:val="0"/>
              <w:widowControl/>
              <w:suppressLineNumbers w:val="0"/>
              <w:jc w:val="center"/>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58D5DD97">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33AD9AE1">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33F999C2">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E4E24FF">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0C439F87">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6EF00147">
            <w:pPr>
              <w:jc w:val="both"/>
              <w:rPr>
                <w:rFonts w:hint="eastAsia" w:ascii="宋体" w:hAnsi="宋体" w:eastAsia="宋体" w:cs="宋体"/>
                <w:i w:val="0"/>
                <w:iCs w:val="0"/>
                <w:color w:val="000000"/>
                <w:sz w:val="21"/>
                <w:szCs w:val="21"/>
                <w:u w:val="none"/>
              </w:rPr>
            </w:pPr>
          </w:p>
        </w:tc>
      </w:tr>
      <w:tr w14:paraId="5113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6" w:type="dxa"/>
            <w:vMerge w:val="continue"/>
            <w:tcBorders>
              <w:left w:val="single" w:color="auto" w:sz="4" w:space="0"/>
              <w:right w:val="single" w:color="auto" w:sz="4" w:space="0"/>
            </w:tcBorders>
            <w:noWrap w:val="0"/>
            <w:vAlign w:val="center"/>
          </w:tcPr>
          <w:p w14:paraId="6C35B47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30034A">
            <w:pPr>
              <w:keepNext w:val="0"/>
              <w:keepLines w:val="0"/>
              <w:widowControl/>
              <w:suppressLineNumbers w:val="0"/>
              <w:jc w:val="center"/>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其它</w:t>
            </w:r>
          </w:p>
        </w:tc>
        <w:tc>
          <w:tcPr>
            <w:tcW w:w="1041" w:type="dxa"/>
            <w:tcBorders>
              <w:top w:val="single" w:color="auto" w:sz="4" w:space="0"/>
              <w:left w:val="single" w:color="auto" w:sz="4" w:space="0"/>
              <w:bottom w:val="single" w:color="auto" w:sz="4" w:space="0"/>
              <w:right w:val="single" w:color="auto" w:sz="4" w:space="0"/>
            </w:tcBorders>
            <w:noWrap w:val="0"/>
            <w:vAlign w:val="top"/>
          </w:tcPr>
          <w:p w14:paraId="3B8DA9B5">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6EBA7AA4">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6DC6EB06">
            <w:pPr>
              <w:jc w:val="both"/>
              <w:rPr>
                <w:rFonts w:hint="eastAsia" w:ascii="宋体" w:hAnsi="宋体" w:eastAsia="宋体" w:cs="宋体"/>
                <w:i w:val="0"/>
                <w:iCs w:val="0"/>
                <w:color w:val="000000"/>
                <w:sz w:val="21"/>
                <w:szCs w:val="21"/>
                <w:u w:val="none"/>
              </w:rPr>
            </w:pPr>
          </w:p>
        </w:tc>
        <w:tc>
          <w:tcPr>
            <w:tcW w:w="1072" w:type="dxa"/>
            <w:tcBorders>
              <w:top w:val="single" w:color="auto" w:sz="4" w:space="0"/>
              <w:left w:val="single" w:color="auto" w:sz="4" w:space="0"/>
              <w:bottom w:val="single" w:color="auto" w:sz="4" w:space="0"/>
              <w:right w:val="single" w:color="auto" w:sz="4" w:space="0"/>
            </w:tcBorders>
            <w:noWrap w:val="0"/>
            <w:vAlign w:val="top"/>
          </w:tcPr>
          <w:p w14:paraId="74D1E497">
            <w:pPr>
              <w:jc w:val="both"/>
              <w:rPr>
                <w:rFonts w:hint="eastAsia" w:ascii="宋体" w:hAnsi="宋体" w:eastAsia="宋体" w:cs="宋体"/>
                <w:i w:val="0"/>
                <w:iCs w:val="0"/>
                <w:color w:val="000000"/>
                <w:sz w:val="21"/>
                <w:szCs w:val="21"/>
                <w:u w:val="none"/>
              </w:rPr>
            </w:pPr>
          </w:p>
        </w:tc>
        <w:tc>
          <w:tcPr>
            <w:tcW w:w="942" w:type="dxa"/>
            <w:tcBorders>
              <w:top w:val="single" w:color="auto" w:sz="4" w:space="0"/>
              <w:left w:val="single" w:color="auto" w:sz="4" w:space="0"/>
              <w:bottom w:val="single" w:color="auto" w:sz="4" w:space="0"/>
              <w:right w:val="single" w:color="auto" w:sz="4" w:space="0"/>
            </w:tcBorders>
            <w:noWrap w:val="0"/>
            <w:vAlign w:val="top"/>
          </w:tcPr>
          <w:p w14:paraId="11C92B6B">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2E29408E">
            <w:pPr>
              <w:rPr>
                <w:rFonts w:hint="eastAsia" w:ascii="宋体" w:hAnsi="宋体" w:eastAsia="宋体" w:cs="宋体"/>
                <w:i w:val="0"/>
                <w:iCs w:val="0"/>
                <w:color w:val="000000"/>
                <w:sz w:val="21"/>
                <w:szCs w:val="21"/>
                <w:u w:val="none"/>
              </w:rPr>
            </w:pPr>
          </w:p>
        </w:tc>
      </w:tr>
      <w:tr w14:paraId="200E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vMerge w:val="continue"/>
            <w:tcBorders>
              <w:left w:val="single" w:color="auto" w:sz="4" w:space="0"/>
              <w:bottom w:val="single" w:color="auto" w:sz="4" w:space="0"/>
              <w:right w:val="single" w:color="auto" w:sz="4" w:space="0"/>
            </w:tcBorders>
            <w:noWrap w:val="0"/>
            <w:vAlign w:val="center"/>
          </w:tcPr>
          <w:p w14:paraId="03B61327">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2503A861">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6492" w:type="dxa"/>
            <w:gridSpan w:val="6"/>
            <w:tcBorders>
              <w:top w:val="single" w:color="auto" w:sz="4" w:space="0"/>
              <w:left w:val="single" w:color="auto" w:sz="4" w:space="0"/>
              <w:bottom w:val="single" w:color="auto" w:sz="4" w:space="0"/>
              <w:right w:val="single" w:color="auto" w:sz="4" w:space="0"/>
            </w:tcBorders>
            <w:noWrap w:val="0"/>
            <w:vAlign w:val="center"/>
          </w:tcPr>
          <w:p w14:paraId="55201B51">
            <w:pPr>
              <w:jc w:val="center"/>
              <w:rPr>
                <w:rFonts w:hint="eastAsia" w:ascii="宋体" w:hAnsi="宋体" w:eastAsia="宋体" w:cs="宋体"/>
                <w:i w:val="0"/>
                <w:iCs w:val="0"/>
                <w:color w:val="0000FF"/>
                <w:sz w:val="21"/>
                <w:szCs w:val="21"/>
                <w:u w:val="none"/>
                <w:lang w:val="en-US" w:eastAsia="zh-CN"/>
              </w:rPr>
            </w:pPr>
          </w:p>
        </w:tc>
      </w:tr>
      <w:tr w14:paraId="7FC7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tcBorders>
              <w:top w:val="single" w:color="auto" w:sz="4" w:space="0"/>
              <w:left w:val="single" w:color="auto" w:sz="4" w:space="0"/>
              <w:bottom w:val="single" w:color="auto" w:sz="4" w:space="0"/>
              <w:right w:val="single" w:color="auto" w:sz="4" w:space="0"/>
            </w:tcBorders>
            <w:noWrap w:val="0"/>
            <w:vAlign w:val="center"/>
          </w:tcPr>
          <w:p w14:paraId="366678B7">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受试者例数</w:t>
            </w:r>
          </w:p>
        </w:tc>
        <w:tc>
          <w:tcPr>
            <w:tcW w:w="7994" w:type="dxa"/>
            <w:gridSpan w:val="7"/>
            <w:tcBorders>
              <w:top w:val="single" w:color="auto" w:sz="4" w:space="0"/>
              <w:left w:val="single" w:color="auto" w:sz="4" w:space="0"/>
              <w:bottom w:val="single" w:color="auto" w:sz="4" w:space="0"/>
              <w:right w:val="single" w:color="auto" w:sz="4" w:space="0"/>
            </w:tcBorders>
            <w:noWrap w:val="0"/>
            <w:vAlign w:val="center"/>
          </w:tcPr>
          <w:p w14:paraId="0AC89E61">
            <w:pPr>
              <w:jc w:val="center"/>
              <w:rPr>
                <w:rFonts w:hint="default" w:ascii="宋体" w:hAnsi="宋体" w:eastAsia="宋体" w:cs="宋体"/>
                <w:i w:val="0"/>
                <w:iCs w:val="0"/>
                <w:color w:val="0000FF"/>
                <w:sz w:val="21"/>
                <w:szCs w:val="21"/>
                <w:u w:val="none"/>
                <w:lang w:val="en-US" w:eastAsia="zh-CN"/>
              </w:rPr>
            </w:pPr>
          </w:p>
        </w:tc>
      </w:tr>
      <w:tr w14:paraId="2F0F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tcBorders>
              <w:top w:val="single" w:color="auto" w:sz="4" w:space="0"/>
              <w:left w:val="single" w:color="auto" w:sz="4" w:space="0"/>
              <w:bottom w:val="single" w:color="auto" w:sz="4" w:space="0"/>
              <w:right w:val="single" w:color="auto" w:sz="4" w:space="0"/>
            </w:tcBorders>
            <w:noWrap w:val="0"/>
            <w:vAlign w:val="center"/>
          </w:tcPr>
          <w:p w14:paraId="7D145481">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7994" w:type="dxa"/>
            <w:gridSpan w:val="7"/>
            <w:tcBorders>
              <w:top w:val="single" w:color="auto" w:sz="4" w:space="0"/>
              <w:left w:val="single" w:color="auto" w:sz="4" w:space="0"/>
              <w:bottom w:val="single" w:color="auto" w:sz="4" w:space="0"/>
              <w:right w:val="single" w:color="auto" w:sz="4" w:space="0"/>
            </w:tcBorders>
            <w:noWrap w:val="0"/>
            <w:vAlign w:val="center"/>
          </w:tcPr>
          <w:p w14:paraId="3732CBCD">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0000FF"/>
                <w:sz w:val="21"/>
                <w:szCs w:val="21"/>
                <w:u w:val="none"/>
                <w:lang w:val="en-US" w:eastAsia="zh-CN"/>
              </w:rPr>
              <w:t>[小计费用*受试者例数]</w:t>
            </w:r>
          </w:p>
        </w:tc>
      </w:tr>
    </w:tbl>
    <w:p w14:paraId="418C17B2">
      <w:pPr>
        <w:widowControl/>
        <w:numPr>
          <w:ilvl w:val="0"/>
          <w:numId w:val="10"/>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u w:val="none"/>
          <w:shd w:val="clear"/>
          <w:vertAlign w:val="baseline"/>
          <w:lang w:val="en-US" w:eastAsia="zh-CN" w:bidi="ar"/>
        </w:rPr>
      </w:pPr>
      <w:r>
        <w:rPr>
          <w:rStyle w:val="22"/>
          <w:b/>
          <w:bCs/>
          <w:kern w:val="0"/>
          <w:sz w:val="21"/>
          <w:szCs w:val="21"/>
          <w:lang w:val="en-US" w:eastAsia="zh-CN" w:bidi="ar"/>
        </w:rPr>
        <w:t>受试者补助费</w:t>
      </w:r>
      <w:r>
        <w:rPr>
          <w:rFonts w:hint="eastAsia" w:ascii="宋体" w:hAnsi="宋体" w:eastAsia="宋体" w:cs="宋体"/>
          <w:b w:val="0"/>
          <w:bCs w:val="0"/>
          <w:i w:val="0"/>
          <w:iCs w:val="0"/>
          <w:color w:val="000000"/>
          <w:kern w:val="0"/>
          <w:sz w:val="21"/>
          <w:szCs w:val="21"/>
          <w:u w:val="none"/>
          <w:lang w:val="en-US" w:eastAsia="zh-CN" w:bidi="ar"/>
        </w:rPr>
        <w:t>（单位：元）</w:t>
      </w:r>
    </w:p>
    <w:tbl>
      <w:tblPr>
        <w:tblStyle w:val="9"/>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6"/>
        <w:gridCol w:w="1500"/>
        <w:gridCol w:w="1029"/>
        <w:gridCol w:w="814"/>
        <w:gridCol w:w="886"/>
        <w:gridCol w:w="1071"/>
        <w:gridCol w:w="957"/>
        <w:gridCol w:w="1737"/>
      </w:tblGrid>
      <w:tr w14:paraId="7D39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76" w:type="dxa"/>
            <w:vMerge w:val="restart"/>
            <w:tcBorders>
              <w:top w:val="single" w:color="auto" w:sz="4" w:space="0"/>
              <w:left w:val="single" w:color="auto" w:sz="4" w:space="0"/>
              <w:right w:val="single" w:color="auto" w:sz="4" w:space="0"/>
            </w:tcBorders>
            <w:noWrap w:val="0"/>
            <w:vAlign w:val="center"/>
          </w:tcPr>
          <w:p w14:paraId="523E98FA">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每例受试者</w:t>
            </w:r>
          </w:p>
          <w:p w14:paraId="31711B25">
            <w:pPr>
              <w:keepNext w:val="0"/>
              <w:keepLines w:val="0"/>
              <w:widowControl/>
              <w:suppressLineNumbers w:val="0"/>
              <w:jc w:val="center"/>
              <w:textAlignment w:val="top"/>
              <w:rPr>
                <w:rFonts w:hint="default"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补助费</w:t>
            </w:r>
          </w:p>
        </w:tc>
        <w:tc>
          <w:tcPr>
            <w:tcW w:w="1500"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1091877E">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46F984">
            <w:pPr>
              <w:keepNext w:val="0"/>
              <w:keepLines w:val="0"/>
              <w:widowControl/>
              <w:suppressLineNumbers w:val="0"/>
              <w:jc w:val="center"/>
              <w:textAlignment w:val="top"/>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筛选期</w:t>
            </w:r>
          </w:p>
        </w:tc>
        <w:tc>
          <w:tcPr>
            <w:tcW w:w="8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9A412">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V1</w:t>
            </w:r>
          </w:p>
        </w:tc>
        <w:tc>
          <w:tcPr>
            <w:tcW w:w="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92645F">
            <w:pPr>
              <w:keepNext w:val="0"/>
              <w:keepLines w:val="0"/>
              <w:widowControl/>
              <w:suppressLineNumbers w:val="0"/>
              <w:jc w:val="center"/>
              <w:textAlignment w:val="top"/>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V2</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C257D50">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15F34662">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Vn</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77777B3D">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计划外访视</w:t>
            </w:r>
          </w:p>
        </w:tc>
      </w:tr>
      <w:tr w14:paraId="602C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76" w:type="dxa"/>
            <w:vMerge w:val="continue"/>
            <w:tcBorders>
              <w:left w:val="single" w:color="auto" w:sz="4" w:space="0"/>
              <w:right w:val="single" w:color="auto" w:sz="4" w:space="0"/>
            </w:tcBorders>
            <w:noWrap w:val="0"/>
            <w:vAlign w:val="center"/>
          </w:tcPr>
          <w:p w14:paraId="5D9E7884">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9CD3C8">
            <w:pPr>
              <w:keepNext w:val="0"/>
              <w:keepLines w:val="0"/>
              <w:widowControl/>
              <w:suppressLineNumbers w:val="0"/>
              <w:jc w:val="left"/>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交通补助费</w:t>
            </w:r>
          </w:p>
        </w:tc>
        <w:tc>
          <w:tcPr>
            <w:tcW w:w="1029" w:type="dxa"/>
            <w:tcBorders>
              <w:top w:val="single" w:color="auto" w:sz="4" w:space="0"/>
              <w:left w:val="single" w:color="auto" w:sz="4" w:space="0"/>
              <w:bottom w:val="single" w:color="auto" w:sz="4" w:space="0"/>
              <w:right w:val="single" w:color="auto" w:sz="4" w:space="0"/>
            </w:tcBorders>
            <w:noWrap w:val="0"/>
            <w:vAlign w:val="top"/>
          </w:tcPr>
          <w:p w14:paraId="3E8CC7AB">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670DE1C7">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62AA89F3">
            <w:pPr>
              <w:jc w:val="both"/>
              <w:rPr>
                <w:rFonts w:hint="eastAsia" w:ascii="宋体" w:hAnsi="宋体" w:eastAsia="宋体" w:cs="宋体"/>
                <w:i w:val="0"/>
                <w:iCs w:val="0"/>
                <w:color w:val="000000"/>
                <w:sz w:val="21"/>
                <w:szCs w:val="21"/>
                <w:u w:val="none"/>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3D28602A">
            <w:pPr>
              <w:jc w:val="both"/>
              <w:rPr>
                <w:rFonts w:hint="eastAsia" w:ascii="宋体" w:hAnsi="宋体" w:eastAsia="宋体" w:cs="宋体"/>
                <w:i w:val="0"/>
                <w:iCs w:val="0"/>
                <w:color w:val="000000"/>
                <w:sz w:val="21"/>
                <w:szCs w:val="21"/>
                <w:u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6847C616">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21427542">
            <w:pPr>
              <w:jc w:val="both"/>
              <w:rPr>
                <w:rFonts w:hint="eastAsia" w:ascii="宋体" w:hAnsi="宋体" w:eastAsia="宋体" w:cs="宋体"/>
                <w:i w:val="0"/>
                <w:iCs w:val="0"/>
                <w:color w:val="000000"/>
                <w:sz w:val="21"/>
                <w:szCs w:val="21"/>
                <w:u w:val="none"/>
              </w:rPr>
            </w:pPr>
          </w:p>
        </w:tc>
      </w:tr>
      <w:tr w14:paraId="052D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876" w:type="dxa"/>
            <w:vMerge w:val="continue"/>
            <w:tcBorders>
              <w:left w:val="single" w:color="auto" w:sz="4" w:space="0"/>
              <w:right w:val="single" w:color="auto" w:sz="4" w:space="0"/>
            </w:tcBorders>
            <w:noWrap w:val="0"/>
            <w:vAlign w:val="center"/>
          </w:tcPr>
          <w:p w14:paraId="4D84EC48">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F12EA2">
            <w:pPr>
              <w:keepNext w:val="0"/>
              <w:keepLines w:val="0"/>
              <w:widowControl/>
              <w:suppressLineNumbers w:val="0"/>
              <w:jc w:val="left"/>
              <w:textAlignment w:val="top"/>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误工费(自己列名字)</w:t>
            </w:r>
          </w:p>
        </w:tc>
        <w:tc>
          <w:tcPr>
            <w:tcW w:w="1029" w:type="dxa"/>
            <w:tcBorders>
              <w:top w:val="single" w:color="auto" w:sz="4" w:space="0"/>
              <w:left w:val="single" w:color="auto" w:sz="4" w:space="0"/>
              <w:bottom w:val="single" w:color="auto" w:sz="4" w:space="0"/>
              <w:right w:val="single" w:color="auto" w:sz="4" w:space="0"/>
            </w:tcBorders>
            <w:noWrap w:val="0"/>
            <w:vAlign w:val="top"/>
          </w:tcPr>
          <w:p w14:paraId="7F8F4CC8">
            <w:pPr>
              <w:jc w:val="both"/>
              <w:rPr>
                <w:rFonts w:hint="eastAsia" w:ascii="宋体" w:hAnsi="宋体" w:eastAsia="宋体" w:cs="宋体"/>
                <w:i w:val="0"/>
                <w:iCs w:val="0"/>
                <w:color w:val="000000"/>
                <w:sz w:val="21"/>
                <w:szCs w:val="21"/>
                <w:u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4ABFA881">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3126F923">
            <w:pPr>
              <w:jc w:val="both"/>
              <w:rPr>
                <w:rFonts w:hint="eastAsia" w:ascii="宋体" w:hAnsi="宋体" w:eastAsia="宋体" w:cs="宋体"/>
                <w:i w:val="0"/>
                <w:iCs w:val="0"/>
                <w:color w:val="000000"/>
                <w:sz w:val="21"/>
                <w:szCs w:val="21"/>
                <w:u w:val="none"/>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20BF44C2">
            <w:pPr>
              <w:jc w:val="both"/>
              <w:rPr>
                <w:rFonts w:hint="eastAsia" w:ascii="宋体" w:hAnsi="宋体" w:eastAsia="宋体" w:cs="宋体"/>
                <w:i w:val="0"/>
                <w:iCs w:val="0"/>
                <w:color w:val="000000"/>
                <w:sz w:val="21"/>
                <w:szCs w:val="21"/>
                <w:u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00AAE3A1">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26C0EA7D">
            <w:pPr>
              <w:jc w:val="both"/>
              <w:rPr>
                <w:rFonts w:hint="eastAsia" w:ascii="宋体" w:hAnsi="宋体" w:eastAsia="宋体" w:cs="宋体"/>
                <w:i w:val="0"/>
                <w:iCs w:val="0"/>
                <w:color w:val="000000"/>
                <w:sz w:val="21"/>
                <w:szCs w:val="21"/>
                <w:u w:val="none"/>
              </w:rPr>
            </w:pPr>
          </w:p>
        </w:tc>
      </w:tr>
      <w:tr w14:paraId="6974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vMerge w:val="continue"/>
            <w:tcBorders>
              <w:left w:val="single" w:color="auto" w:sz="4" w:space="0"/>
              <w:bottom w:val="single" w:color="auto" w:sz="4" w:space="0"/>
              <w:right w:val="single" w:color="auto" w:sz="4" w:space="0"/>
            </w:tcBorders>
            <w:noWrap w:val="0"/>
            <w:vAlign w:val="center"/>
          </w:tcPr>
          <w:p w14:paraId="20E9FC03">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7F4219E">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6494" w:type="dxa"/>
            <w:gridSpan w:val="6"/>
            <w:tcBorders>
              <w:top w:val="single" w:color="auto" w:sz="4" w:space="0"/>
              <w:left w:val="single" w:color="auto" w:sz="4" w:space="0"/>
              <w:bottom w:val="single" w:color="auto" w:sz="4" w:space="0"/>
              <w:right w:val="single" w:color="auto" w:sz="4" w:space="0"/>
            </w:tcBorders>
            <w:noWrap w:val="0"/>
            <w:vAlign w:val="center"/>
          </w:tcPr>
          <w:p w14:paraId="6E1EE29B">
            <w:pPr>
              <w:jc w:val="center"/>
              <w:rPr>
                <w:rFonts w:hint="eastAsia" w:ascii="宋体" w:hAnsi="宋体" w:eastAsia="宋体" w:cs="宋体"/>
                <w:i w:val="0"/>
                <w:iCs w:val="0"/>
                <w:color w:val="0000FF"/>
                <w:sz w:val="21"/>
                <w:szCs w:val="21"/>
                <w:u w:val="none"/>
                <w:lang w:val="en-US" w:eastAsia="zh-CN"/>
              </w:rPr>
            </w:pPr>
          </w:p>
        </w:tc>
      </w:tr>
      <w:tr w14:paraId="05D3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tcBorders>
              <w:top w:val="single" w:color="auto" w:sz="4" w:space="0"/>
              <w:left w:val="single" w:color="auto" w:sz="4" w:space="0"/>
              <w:bottom w:val="single" w:color="auto" w:sz="4" w:space="0"/>
              <w:right w:val="single" w:color="auto" w:sz="4" w:space="0"/>
            </w:tcBorders>
            <w:noWrap w:val="0"/>
            <w:vAlign w:val="center"/>
          </w:tcPr>
          <w:p w14:paraId="379719E9">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受试者例数</w:t>
            </w:r>
          </w:p>
        </w:tc>
        <w:tc>
          <w:tcPr>
            <w:tcW w:w="7994" w:type="dxa"/>
            <w:gridSpan w:val="7"/>
            <w:tcBorders>
              <w:top w:val="single" w:color="auto" w:sz="4" w:space="0"/>
              <w:left w:val="single" w:color="auto" w:sz="4" w:space="0"/>
              <w:bottom w:val="single" w:color="auto" w:sz="4" w:space="0"/>
              <w:right w:val="single" w:color="auto" w:sz="4" w:space="0"/>
            </w:tcBorders>
            <w:noWrap w:val="0"/>
            <w:vAlign w:val="center"/>
          </w:tcPr>
          <w:p w14:paraId="0C952FB2">
            <w:pPr>
              <w:jc w:val="center"/>
              <w:rPr>
                <w:rFonts w:hint="default" w:ascii="宋体" w:hAnsi="宋体" w:eastAsia="宋体" w:cs="宋体"/>
                <w:i w:val="0"/>
                <w:iCs w:val="0"/>
                <w:color w:val="0000FF"/>
                <w:sz w:val="21"/>
                <w:szCs w:val="21"/>
                <w:u w:val="none"/>
                <w:lang w:val="en-US" w:eastAsia="zh-CN"/>
              </w:rPr>
            </w:pPr>
          </w:p>
        </w:tc>
      </w:tr>
      <w:tr w14:paraId="44F5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76" w:type="dxa"/>
            <w:tcBorders>
              <w:top w:val="single" w:color="auto" w:sz="4" w:space="0"/>
              <w:left w:val="single" w:color="auto" w:sz="4" w:space="0"/>
              <w:bottom w:val="single" w:color="auto" w:sz="4" w:space="0"/>
              <w:right w:val="single" w:color="auto" w:sz="4" w:space="0"/>
            </w:tcBorders>
            <w:noWrap w:val="0"/>
            <w:vAlign w:val="center"/>
          </w:tcPr>
          <w:p w14:paraId="7226E455">
            <w:pPr>
              <w:keepNext w:val="0"/>
              <w:keepLines w:val="0"/>
              <w:widowControl/>
              <w:suppressLineNumbers w:val="0"/>
              <w:jc w:val="center"/>
              <w:textAlignment w:val="top"/>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7994" w:type="dxa"/>
            <w:gridSpan w:val="7"/>
            <w:tcBorders>
              <w:top w:val="single" w:color="auto" w:sz="4" w:space="0"/>
              <w:left w:val="single" w:color="auto" w:sz="4" w:space="0"/>
              <w:bottom w:val="single" w:color="auto" w:sz="4" w:space="0"/>
              <w:right w:val="single" w:color="auto" w:sz="4" w:space="0"/>
            </w:tcBorders>
            <w:noWrap w:val="0"/>
            <w:vAlign w:val="center"/>
          </w:tcPr>
          <w:p w14:paraId="45FD38DD">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0000FF"/>
                <w:sz w:val="21"/>
                <w:szCs w:val="21"/>
                <w:u w:val="none"/>
                <w:lang w:val="en-US" w:eastAsia="zh-CN"/>
              </w:rPr>
              <w:t>[小计费用*受试者例数]</w:t>
            </w:r>
          </w:p>
        </w:tc>
      </w:tr>
    </w:tbl>
    <w:p w14:paraId="16EC89F3">
      <w:pPr>
        <w:widowControl/>
        <w:numPr>
          <w:ilvl w:val="0"/>
          <w:numId w:val="10"/>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u w:val="none"/>
          <w:shd w:val="clear"/>
          <w:vertAlign w:val="baseline"/>
          <w:lang w:val="en-US" w:eastAsia="zh-CN" w:bidi="ar"/>
        </w:rPr>
      </w:pPr>
      <w:r>
        <w:rPr>
          <w:rFonts w:hint="eastAsia" w:ascii="宋体" w:hAnsi="宋体" w:eastAsia="宋体" w:cs="宋体"/>
          <w:b/>
          <w:bCs/>
          <w:i w:val="0"/>
          <w:iCs w:val="0"/>
          <w:color w:val="000000"/>
          <w:sz w:val="21"/>
          <w:szCs w:val="21"/>
          <w:u w:val="none"/>
          <w:lang w:val="en-US" w:eastAsia="zh-CN"/>
        </w:rPr>
        <w:t>研究者观察费</w:t>
      </w:r>
      <w:r>
        <w:rPr>
          <w:rFonts w:hint="eastAsia" w:ascii="宋体" w:hAnsi="宋体" w:eastAsia="宋体" w:cs="宋体"/>
          <w:b w:val="0"/>
          <w:bCs w:val="0"/>
          <w:i w:val="0"/>
          <w:iCs w:val="0"/>
          <w:color w:val="000000"/>
          <w:kern w:val="0"/>
          <w:sz w:val="21"/>
          <w:szCs w:val="21"/>
          <w:u w:val="none"/>
          <w:lang w:val="en-US" w:eastAsia="zh-CN" w:bidi="ar"/>
        </w:rPr>
        <w:t>（单位：元）</w:t>
      </w:r>
    </w:p>
    <w:tbl>
      <w:tblPr>
        <w:tblStyle w:val="9"/>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2"/>
        <w:gridCol w:w="1514"/>
        <w:gridCol w:w="1043"/>
        <w:gridCol w:w="800"/>
        <w:gridCol w:w="886"/>
        <w:gridCol w:w="1057"/>
        <w:gridCol w:w="971"/>
        <w:gridCol w:w="1737"/>
      </w:tblGrid>
      <w:tr w14:paraId="5173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62" w:type="dxa"/>
            <w:vMerge w:val="restart"/>
            <w:tcBorders>
              <w:top w:val="single" w:color="auto" w:sz="4" w:space="0"/>
              <w:left w:val="single" w:color="auto" w:sz="4" w:space="0"/>
              <w:right w:val="single" w:color="auto" w:sz="4" w:space="0"/>
            </w:tcBorders>
            <w:noWrap w:val="0"/>
            <w:vAlign w:val="center"/>
          </w:tcPr>
          <w:p w14:paraId="50F924E8">
            <w:pPr>
              <w:keepNext w:val="0"/>
              <w:keepLines w:val="0"/>
              <w:widowControl/>
              <w:suppressLineNumbers w:val="0"/>
              <w:jc w:val="center"/>
              <w:textAlignment w:val="top"/>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sz w:val="21"/>
                <w:szCs w:val="21"/>
                <w:u w:val="none"/>
                <w:lang w:val="en-US" w:eastAsia="zh-CN"/>
              </w:rPr>
              <w:t>每例受试者的研究者观察费</w:t>
            </w:r>
          </w:p>
        </w:tc>
        <w:tc>
          <w:tcPr>
            <w:tcW w:w="1514"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73289FA9">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0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ADC048">
            <w:pPr>
              <w:keepNext w:val="0"/>
              <w:keepLines w:val="0"/>
              <w:widowControl/>
              <w:suppressLineNumbers w:val="0"/>
              <w:jc w:val="center"/>
              <w:textAlignment w:val="top"/>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筛选期</w:t>
            </w:r>
          </w:p>
        </w:tc>
        <w:tc>
          <w:tcPr>
            <w:tcW w:w="8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B93FE7">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V1</w:t>
            </w:r>
          </w:p>
        </w:tc>
        <w:tc>
          <w:tcPr>
            <w:tcW w:w="8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487A1F">
            <w:pPr>
              <w:keepNext w:val="0"/>
              <w:keepLines w:val="0"/>
              <w:widowControl/>
              <w:suppressLineNumbers w:val="0"/>
              <w:jc w:val="center"/>
              <w:textAlignment w:val="top"/>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V2</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5FA73B35">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74EFA994">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Vn</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4540206D">
            <w:pPr>
              <w:keepNext w:val="0"/>
              <w:keepLines w:val="0"/>
              <w:widowControl/>
              <w:suppressLineNumbers w:val="0"/>
              <w:jc w:val="center"/>
              <w:textAlignment w:val="top"/>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计划外访视</w:t>
            </w:r>
          </w:p>
        </w:tc>
      </w:tr>
      <w:tr w14:paraId="639B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62" w:type="dxa"/>
            <w:vMerge w:val="continue"/>
            <w:tcBorders>
              <w:left w:val="single" w:color="auto" w:sz="4" w:space="0"/>
              <w:right w:val="single" w:color="auto" w:sz="4" w:space="0"/>
            </w:tcBorders>
            <w:noWrap w:val="0"/>
            <w:vAlign w:val="center"/>
          </w:tcPr>
          <w:p w14:paraId="27F3AEF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1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105009">
            <w:pPr>
              <w:keepNext w:val="0"/>
              <w:keepLines w:val="0"/>
              <w:widowControl/>
              <w:suppressLineNumbers w:val="0"/>
              <w:jc w:val="left"/>
              <w:textAlignment w:val="top"/>
              <w:rPr>
                <w:rFonts w:hint="default"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观察费</w:t>
            </w:r>
          </w:p>
        </w:tc>
        <w:tc>
          <w:tcPr>
            <w:tcW w:w="1043" w:type="dxa"/>
            <w:tcBorders>
              <w:top w:val="single" w:color="auto" w:sz="4" w:space="0"/>
              <w:left w:val="single" w:color="auto" w:sz="4" w:space="0"/>
              <w:bottom w:val="single" w:color="auto" w:sz="4" w:space="0"/>
              <w:right w:val="single" w:color="auto" w:sz="4" w:space="0"/>
            </w:tcBorders>
            <w:noWrap w:val="0"/>
            <w:vAlign w:val="top"/>
          </w:tcPr>
          <w:p w14:paraId="685CB62F">
            <w:pPr>
              <w:jc w:val="both"/>
              <w:rPr>
                <w:rFonts w:hint="eastAsia" w:ascii="宋体" w:hAnsi="宋体" w:eastAsia="宋体" w:cs="宋体"/>
                <w:i w:val="0"/>
                <w:iCs w:val="0"/>
                <w:color w:val="000000"/>
                <w:sz w:val="21"/>
                <w:szCs w:val="21"/>
                <w:u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4064F782">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4CBEAE39">
            <w:pPr>
              <w:jc w:val="both"/>
              <w:rPr>
                <w:rFonts w:hint="eastAsia" w:ascii="宋体" w:hAnsi="宋体" w:eastAsia="宋体" w:cs="宋体"/>
                <w:i w:val="0"/>
                <w:iCs w:val="0"/>
                <w:color w:val="000000"/>
                <w:sz w:val="21"/>
                <w:szCs w:val="21"/>
                <w:u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2BA4B075">
            <w:pPr>
              <w:jc w:val="both"/>
              <w:rPr>
                <w:rFonts w:hint="eastAsia" w:ascii="宋体" w:hAnsi="宋体" w:eastAsia="宋体" w:cs="宋体"/>
                <w:i w:val="0"/>
                <w:iCs w:val="0"/>
                <w:color w:val="000000"/>
                <w:sz w:val="21"/>
                <w:szCs w:val="21"/>
                <w:u w:val="none"/>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5B32DBA2">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6E9FF194">
            <w:pPr>
              <w:jc w:val="both"/>
              <w:rPr>
                <w:rFonts w:hint="eastAsia" w:ascii="宋体" w:hAnsi="宋体" w:eastAsia="宋体" w:cs="宋体"/>
                <w:i w:val="0"/>
                <w:iCs w:val="0"/>
                <w:color w:val="000000"/>
                <w:sz w:val="21"/>
                <w:szCs w:val="21"/>
                <w:u w:val="none"/>
              </w:rPr>
            </w:pPr>
          </w:p>
        </w:tc>
      </w:tr>
      <w:tr w14:paraId="49A7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862" w:type="dxa"/>
            <w:vMerge w:val="continue"/>
            <w:tcBorders>
              <w:left w:val="single" w:color="auto" w:sz="4" w:space="0"/>
              <w:right w:val="single" w:color="auto" w:sz="4" w:space="0"/>
            </w:tcBorders>
            <w:noWrap w:val="0"/>
            <w:vAlign w:val="center"/>
          </w:tcPr>
          <w:p w14:paraId="5762BED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p>
        </w:tc>
        <w:tc>
          <w:tcPr>
            <w:tcW w:w="151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779F80">
            <w:pPr>
              <w:keepNext w:val="0"/>
              <w:keepLines w:val="0"/>
              <w:widowControl/>
              <w:suppressLineNumbers w:val="0"/>
              <w:jc w:val="left"/>
              <w:textAlignment w:val="top"/>
              <w:rPr>
                <w:rFonts w:hint="default"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其他（若有）：例如</w:t>
            </w:r>
            <w:r>
              <w:rPr>
                <w:rFonts w:hint="eastAsia" w:ascii="宋体" w:hAnsi="宋体" w:cs="宋体"/>
                <w:i w:val="0"/>
                <w:iCs w:val="0"/>
                <w:color w:val="0000FF"/>
                <w:kern w:val="0"/>
                <w:sz w:val="21"/>
                <w:szCs w:val="21"/>
                <w:u w:val="none"/>
                <w:lang w:val="en-US" w:eastAsia="zh-CN" w:bidi="ar"/>
              </w:rPr>
              <w:t>静脉配置中心的费用</w:t>
            </w:r>
          </w:p>
        </w:tc>
        <w:tc>
          <w:tcPr>
            <w:tcW w:w="1043" w:type="dxa"/>
            <w:tcBorders>
              <w:top w:val="single" w:color="auto" w:sz="4" w:space="0"/>
              <w:left w:val="single" w:color="auto" w:sz="4" w:space="0"/>
              <w:bottom w:val="single" w:color="auto" w:sz="4" w:space="0"/>
              <w:right w:val="single" w:color="auto" w:sz="4" w:space="0"/>
            </w:tcBorders>
            <w:noWrap w:val="0"/>
            <w:vAlign w:val="top"/>
          </w:tcPr>
          <w:p w14:paraId="71EC7961">
            <w:pPr>
              <w:jc w:val="both"/>
              <w:rPr>
                <w:rFonts w:hint="eastAsia" w:ascii="宋体" w:hAnsi="宋体" w:eastAsia="宋体" w:cs="宋体"/>
                <w:i w:val="0"/>
                <w:iCs w:val="0"/>
                <w:color w:val="000000"/>
                <w:sz w:val="21"/>
                <w:szCs w:val="21"/>
                <w:u w:val="none"/>
              </w:rPr>
            </w:pPr>
          </w:p>
        </w:tc>
        <w:tc>
          <w:tcPr>
            <w:tcW w:w="800" w:type="dxa"/>
            <w:tcBorders>
              <w:top w:val="single" w:color="auto" w:sz="4" w:space="0"/>
              <w:left w:val="single" w:color="auto" w:sz="4" w:space="0"/>
              <w:bottom w:val="single" w:color="auto" w:sz="4" w:space="0"/>
              <w:right w:val="single" w:color="auto" w:sz="4" w:space="0"/>
            </w:tcBorders>
            <w:noWrap w:val="0"/>
            <w:vAlign w:val="top"/>
          </w:tcPr>
          <w:p w14:paraId="4A8EEEA5">
            <w:pPr>
              <w:jc w:val="both"/>
              <w:rPr>
                <w:rFonts w:hint="eastAsia" w:ascii="宋体" w:hAnsi="宋体" w:eastAsia="宋体" w:cs="宋体"/>
                <w:i w:val="0"/>
                <w:iCs w:val="0"/>
                <w:color w:val="000000"/>
                <w:sz w:val="21"/>
                <w:szCs w:val="21"/>
                <w:u w:val="none"/>
              </w:rPr>
            </w:pPr>
          </w:p>
        </w:tc>
        <w:tc>
          <w:tcPr>
            <w:tcW w:w="886" w:type="dxa"/>
            <w:tcBorders>
              <w:top w:val="single" w:color="auto" w:sz="4" w:space="0"/>
              <w:left w:val="single" w:color="auto" w:sz="4" w:space="0"/>
              <w:bottom w:val="single" w:color="auto" w:sz="4" w:space="0"/>
              <w:right w:val="single" w:color="auto" w:sz="4" w:space="0"/>
            </w:tcBorders>
            <w:noWrap w:val="0"/>
            <w:vAlign w:val="top"/>
          </w:tcPr>
          <w:p w14:paraId="09241F7F">
            <w:pPr>
              <w:jc w:val="both"/>
              <w:rPr>
                <w:rFonts w:hint="eastAsia" w:ascii="宋体" w:hAnsi="宋体" w:eastAsia="宋体" w:cs="宋体"/>
                <w:i w:val="0"/>
                <w:iCs w:val="0"/>
                <w:color w:val="000000"/>
                <w:sz w:val="21"/>
                <w:szCs w:val="21"/>
                <w:u w:val="none"/>
              </w:rPr>
            </w:pPr>
          </w:p>
        </w:tc>
        <w:tc>
          <w:tcPr>
            <w:tcW w:w="1057" w:type="dxa"/>
            <w:tcBorders>
              <w:top w:val="single" w:color="auto" w:sz="4" w:space="0"/>
              <w:left w:val="single" w:color="auto" w:sz="4" w:space="0"/>
              <w:bottom w:val="single" w:color="auto" w:sz="4" w:space="0"/>
              <w:right w:val="single" w:color="auto" w:sz="4" w:space="0"/>
            </w:tcBorders>
            <w:noWrap w:val="0"/>
            <w:vAlign w:val="top"/>
          </w:tcPr>
          <w:p w14:paraId="50EBB49F">
            <w:pPr>
              <w:jc w:val="both"/>
              <w:rPr>
                <w:rFonts w:hint="eastAsia" w:ascii="宋体" w:hAnsi="宋体" w:eastAsia="宋体" w:cs="宋体"/>
                <w:i w:val="0"/>
                <w:iCs w:val="0"/>
                <w:color w:val="000000"/>
                <w:sz w:val="21"/>
                <w:szCs w:val="21"/>
                <w:u w:val="none"/>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46B43EE2">
            <w:pPr>
              <w:jc w:val="both"/>
              <w:rPr>
                <w:rFonts w:hint="eastAsia" w:ascii="宋体" w:hAnsi="宋体" w:eastAsia="宋体" w:cs="宋体"/>
                <w:i w:val="0"/>
                <w:iCs w:val="0"/>
                <w:color w:val="000000"/>
                <w:sz w:val="21"/>
                <w:szCs w:val="21"/>
                <w:u w:val="none"/>
              </w:rPr>
            </w:pPr>
          </w:p>
        </w:tc>
        <w:tc>
          <w:tcPr>
            <w:tcW w:w="1737" w:type="dxa"/>
            <w:tcBorders>
              <w:top w:val="single" w:color="auto" w:sz="4" w:space="0"/>
              <w:left w:val="single" w:color="auto" w:sz="4" w:space="0"/>
              <w:bottom w:val="single" w:color="auto" w:sz="4" w:space="0"/>
              <w:right w:val="single" w:color="auto" w:sz="4" w:space="0"/>
            </w:tcBorders>
            <w:noWrap w:val="0"/>
            <w:vAlign w:val="top"/>
          </w:tcPr>
          <w:p w14:paraId="7CF1038C">
            <w:pPr>
              <w:jc w:val="both"/>
              <w:rPr>
                <w:rFonts w:hint="eastAsia" w:ascii="宋体" w:hAnsi="宋体" w:eastAsia="宋体" w:cs="宋体"/>
                <w:i w:val="0"/>
                <w:iCs w:val="0"/>
                <w:color w:val="000000"/>
                <w:sz w:val="21"/>
                <w:szCs w:val="21"/>
                <w:u w:val="none"/>
              </w:rPr>
            </w:pPr>
          </w:p>
        </w:tc>
      </w:tr>
      <w:tr w14:paraId="1020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62" w:type="dxa"/>
            <w:vMerge w:val="continue"/>
            <w:tcBorders>
              <w:left w:val="single" w:color="auto" w:sz="4" w:space="0"/>
              <w:bottom w:val="single" w:color="auto" w:sz="4" w:space="0"/>
              <w:right w:val="single" w:color="auto" w:sz="4" w:space="0"/>
            </w:tcBorders>
            <w:noWrap w:val="0"/>
            <w:vAlign w:val="center"/>
          </w:tcPr>
          <w:p w14:paraId="342D82DA">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75B63920">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auto"/>
                <w:sz w:val="21"/>
                <w:szCs w:val="21"/>
                <w:u w:val="none"/>
                <w:lang w:val="en-US" w:eastAsia="zh-CN"/>
              </w:rPr>
              <w:t>小计</w:t>
            </w:r>
          </w:p>
        </w:tc>
        <w:tc>
          <w:tcPr>
            <w:tcW w:w="6494" w:type="dxa"/>
            <w:gridSpan w:val="6"/>
            <w:tcBorders>
              <w:top w:val="single" w:color="auto" w:sz="4" w:space="0"/>
              <w:left w:val="single" w:color="auto" w:sz="4" w:space="0"/>
              <w:bottom w:val="single" w:color="auto" w:sz="4" w:space="0"/>
              <w:right w:val="single" w:color="auto" w:sz="4" w:space="0"/>
            </w:tcBorders>
            <w:noWrap w:val="0"/>
            <w:vAlign w:val="center"/>
          </w:tcPr>
          <w:p w14:paraId="02C37513">
            <w:pPr>
              <w:jc w:val="center"/>
              <w:rPr>
                <w:rFonts w:hint="eastAsia" w:ascii="宋体" w:hAnsi="宋体" w:eastAsia="宋体" w:cs="宋体"/>
                <w:i w:val="0"/>
                <w:iCs w:val="0"/>
                <w:color w:val="0000FF"/>
                <w:sz w:val="21"/>
                <w:szCs w:val="21"/>
                <w:u w:val="none"/>
                <w:lang w:val="en-US" w:eastAsia="zh-CN"/>
              </w:rPr>
            </w:pPr>
          </w:p>
        </w:tc>
      </w:tr>
      <w:tr w14:paraId="3FB7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62" w:type="dxa"/>
            <w:tcBorders>
              <w:top w:val="single" w:color="auto" w:sz="4" w:space="0"/>
              <w:left w:val="single" w:color="auto" w:sz="4" w:space="0"/>
              <w:bottom w:val="single" w:color="auto" w:sz="4" w:space="0"/>
              <w:right w:val="single" w:color="auto" w:sz="4" w:space="0"/>
            </w:tcBorders>
            <w:noWrap w:val="0"/>
            <w:vAlign w:val="center"/>
          </w:tcPr>
          <w:p w14:paraId="58563A96">
            <w:pPr>
              <w:keepNext w:val="0"/>
              <w:keepLines w:val="0"/>
              <w:widowControl/>
              <w:suppressLineNumbers w:val="0"/>
              <w:jc w:val="center"/>
              <w:textAlignment w:val="top"/>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受试者例数</w:t>
            </w:r>
          </w:p>
        </w:tc>
        <w:tc>
          <w:tcPr>
            <w:tcW w:w="8008" w:type="dxa"/>
            <w:gridSpan w:val="7"/>
            <w:tcBorders>
              <w:top w:val="single" w:color="auto" w:sz="4" w:space="0"/>
              <w:left w:val="single" w:color="auto" w:sz="4" w:space="0"/>
              <w:bottom w:val="single" w:color="auto" w:sz="4" w:space="0"/>
              <w:right w:val="single" w:color="auto" w:sz="4" w:space="0"/>
            </w:tcBorders>
            <w:noWrap w:val="0"/>
            <w:vAlign w:val="center"/>
          </w:tcPr>
          <w:p w14:paraId="097DF047">
            <w:pPr>
              <w:jc w:val="center"/>
              <w:rPr>
                <w:rFonts w:hint="default" w:ascii="宋体" w:hAnsi="宋体" w:eastAsia="宋体" w:cs="宋体"/>
                <w:i w:val="0"/>
                <w:iCs w:val="0"/>
                <w:color w:val="0000FF"/>
                <w:sz w:val="21"/>
                <w:szCs w:val="21"/>
                <w:u w:val="none"/>
                <w:lang w:val="en-US" w:eastAsia="zh-CN"/>
              </w:rPr>
            </w:pPr>
          </w:p>
        </w:tc>
      </w:tr>
      <w:tr w14:paraId="354A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62" w:type="dxa"/>
            <w:tcBorders>
              <w:top w:val="single" w:color="auto" w:sz="4" w:space="0"/>
              <w:left w:val="single" w:color="auto" w:sz="4" w:space="0"/>
              <w:bottom w:val="single" w:color="auto" w:sz="4" w:space="0"/>
              <w:right w:val="single" w:color="auto" w:sz="4" w:space="0"/>
            </w:tcBorders>
            <w:noWrap w:val="0"/>
            <w:vAlign w:val="center"/>
          </w:tcPr>
          <w:p w14:paraId="35171D97">
            <w:pPr>
              <w:keepNext w:val="0"/>
              <w:keepLines w:val="0"/>
              <w:widowControl/>
              <w:suppressLineNumbers w:val="0"/>
              <w:jc w:val="center"/>
              <w:textAlignment w:val="top"/>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8008" w:type="dxa"/>
            <w:gridSpan w:val="7"/>
            <w:tcBorders>
              <w:top w:val="single" w:color="auto" w:sz="4" w:space="0"/>
              <w:left w:val="single" w:color="auto" w:sz="4" w:space="0"/>
              <w:bottom w:val="single" w:color="auto" w:sz="4" w:space="0"/>
              <w:right w:val="single" w:color="auto" w:sz="4" w:space="0"/>
            </w:tcBorders>
            <w:noWrap w:val="0"/>
            <w:vAlign w:val="center"/>
          </w:tcPr>
          <w:p w14:paraId="0B902DCD">
            <w:pPr>
              <w:jc w:val="center"/>
              <w:rPr>
                <w:rFonts w:hint="default" w:ascii="宋体" w:hAnsi="宋体" w:eastAsia="宋体" w:cs="宋体"/>
                <w:i w:val="0"/>
                <w:iCs w:val="0"/>
                <w:color w:val="0000FF"/>
                <w:sz w:val="21"/>
                <w:szCs w:val="21"/>
                <w:u w:val="none"/>
                <w:lang w:val="en-US" w:eastAsia="zh-CN"/>
              </w:rPr>
            </w:pPr>
            <w:r>
              <w:rPr>
                <w:rFonts w:hint="eastAsia" w:ascii="宋体" w:hAnsi="宋体" w:eastAsia="宋体" w:cs="宋体"/>
                <w:i w:val="0"/>
                <w:iCs w:val="0"/>
                <w:color w:val="0000FF"/>
                <w:sz w:val="21"/>
                <w:szCs w:val="21"/>
                <w:u w:val="none"/>
                <w:lang w:val="en-US" w:eastAsia="zh-CN"/>
              </w:rPr>
              <w:t>[小计费用*受试者例数]</w:t>
            </w:r>
          </w:p>
        </w:tc>
      </w:tr>
    </w:tbl>
    <w:p w14:paraId="1547E0AF">
      <w:pPr>
        <w:widowControl/>
        <w:numPr>
          <w:ilvl w:val="0"/>
          <w:numId w:val="10"/>
        </w:numPr>
        <w:spacing w:before="157" w:beforeLines="50" w:line="240" w:lineRule="auto"/>
        <w:jc w:val="left"/>
        <w:textAlignment w:val="center"/>
        <w:rPr>
          <w:rFonts w:hint="eastAsia" w:ascii="宋体" w:hAnsi="宋体" w:eastAsia="宋体" w:cs="宋体"/>
          <w:b/>
          <w:bCs/>
          <w:i w:val="0"/>
          <w:iCs w:val="0"/>
          <w:caps w:val="0"/>
          <w:color w:val="000000"/>
          <w:spacing w:val="0"/>
          <w:kern w:val="2"/>
          <w:sz w:val="21"/>
          <w:szCs w:val="21"/>
          <w:u w:val="none"/>
          <w:shd w:val="clear"/>
          <w:vertAlign w:val="baseline"/>
          <w:lang w:val="en-US" w:eastAsia="zh-CN" w:bidi="ar"/>
        </w:rPr>
      </w:pPr>
      <w:r>
        <w:rPr>
          <w:rFonts w:hint="eastAsia" w:ascii="宋体" w:hAnsi="宋体" w:eastAsia="宋体" w:cs="宋体"/>
          <w:b/>
          <w:bCs/>
          <w:i w:val="0"/>
          <w:iCs w:val="0"/>
          <w:caps w:val="0"/>
          <w:color w:val="000000"/>
          <w:spacing w:val="0"/>
          <w:kern w:val="2"/>
          <w:sz w:val="21"/>
          <w:szCs w:val="21"/>
          <w:u w:val="none"/>
          <w:shd w:val="clear"/>
          <w:vertAlign w:val="baseline"/>
          <w:lang w:val="en-US" w:eastAsia="zh-CN" w:bidi="ar"/>
        </w:rPr>
        <w:t>机构管理费</w:t>
      </w:r>
    </w:p>
    <w:p w14:paraId="5EC8A346">
      <w:pPr>
        <w:widowControl/>
        <w:numPr>
          <w:ilvl w:val="-1"/>
          <w:numId w:val="0"/>
        </w:numPr>
        <w:spacing w:before="157" w:beforeLines="50" w:line="240" w:lineRule="auto"/>
        <w:ind w:firstLine="428" w:firstLineChars="200"/>
        <w:jc w:val="left"/>
        <w:textAlignment w:val="center"/>
        <w:rPr>
          <w:rFonts w:hint="eastAsia" w:ascii="宋体" w:hAnsi="宋体" w:eastAsia="宋体" w:cs="宋体"/>
          <w:b w:val="0"/>
          <w:bCs w:val="0"/>
          <w:i w:val="0"/>
          <w:iCs w:val="0"/>
          <w:caps w:val="0"/>
          <w:color w:val="000000"/>
          <w:spacing w:val="2"/>
          <w:kern w:val="2"/>
          <w:sz w:val="21"/>
          <w:szCs w:val="21"/>
          <w:u w:val="none"/>
          <w:shd w:val="clear"/>
          <w:vertAlign w:val="baseline"/>
          <w:lang w:val="en-US" w:eastAsia="zh-CN" w:bidi="ar"/>
        </w:rPr>
      </w:pPr>
      <w:r>
        <w:rPr>
          <w:rFonts w:hint="eastAsia" w:ascii="宋体" w:hAnsi="宋体" w:eastAsia="宋体" w:cs="宋体"/>
          <w:color w:val="000000"/>
          <w:spacing w:val="2"/>
          <w:sz w:val="21"/>
          <w:szCs w:val="21"/>
          <w:lang w:val="en-US" w:eastAsia="zh-CN"/>
        </w:rPr>
        <w:t>本项目</w:t>
      </w:r>
      <w:r>
        <w:rPr>
          <w:rFonts w:hint="eastAsia" w:ascii="宋体" w:hAnsi="宋体" w:eastAsia="宋体" w:cs="宋体"/>
          <w:color w:val="000000"/>
          <w:spacing w:val="2"/>
          <w:sz w:val="21"/>
          <w:szCs w:val="21"/>
        </w:rPr>
        <w:t>机构管理费</w:t>
      </w:r>
      <w:r>
        <w:rPr>
          <w:rFonts w:hint="eastAsia" w:ascii="宋体" w:hAnsi="宋体" w:eastAsia="宋体" w:cs="宋体"/>
          <w:color w:val="000000"/>
          <w:spacing w:val="2"/>
          <w:sz w:val="21"/>
          <w:szCs w:val="21"/>
          <w:lang w:val="en-US" w:eastAsia="zh-CN"/>
        </w:rPr>
        <w:t>为</w:t>
      </w:r>
      <w:r>
        <w:rPr>
          <w:rFonts w:hint="eastAsia" w:ascii="宋体" w:hAnsi="宋体" w:eastAsia="宋体" w:cs="宋体"/>
          <w:color w:val="000000"/>
          <w:spacing w:val="2"/>
          <w:sz w:val="21"/>
          <w:szCs w:val="21"/>
          <w:u w:val="single"/>
          <w:lang w:val="en-US" w:eastAsia="zh-CN"/>
        </w:rPr>
        <w:t xml:space="preserve">      </w:t>
      </w:r>
      <w:r>
        <w:rPr>
          <w:rFonts w:hint="eastAsia" w:ascii="宋体" w:hAnsi="宋体" w:eastAsia="宋体" w:cs="宋体"/>
          <w:color w:val="000000"/>
          <w:spacing w:val="2"/>
          <w:sz w:val="21"/>
          <w:szCs w:val="21"/>
          <w:u w:val="none"/>
          <w:lang w:val="en-US" w:eastAsia="zh-CN"/>
        </w:rPr>
        <w:t>元。</w:t>
      </w:r>
    </w:p>
    <w:p w14:paraId="289ED1D3">
      <w:pPr>
        <w:widowControl/>
        <w:numPr>
          <w:ilvl w:val="-1"/>
          <w:numId w:val="0"/>
        </w:numPr>
        <w:spacing w:before="157" w:beforeLines="50" w:line="240" w:lineRule="auto"/>
        <w:ind w:firstLine="368" w:firstLineChars="200"/>
        <w:jc w:val="left"/>
        <w:textAlignment w:val="center"/>
        <w:rPr>
          <w:rFonts w:hint="eastAsia" w:ascii="宋体" w:hAnsi="宋体" w:eastAsia="宋体" w:cs="宋体"/>
          <w:color w:val="000000"/>
          <w:spacing w:val="2"/>
          <w:sz w:val="18"/>
          <w:szCs w:val="18"/>
          <w:u w:val="none"/>
          <w:lang w:val="en-US" w:eastAsia="zh-CN"/>
        </w:rPr>
      </w:pPr>
      <w:r>
        <w:rPr>
          <w:rFonts w:hint="eastAsia" w:ascii="宋体" w:hAnsi="宋体" w:eastAsia="宋体" w:cs="宋体"/>
          <w:color w:val="000000"/>
          <w:spacing w:val="2"/>
          <w:sz w:val="18"/>
          <w:szCs w:val="18"/>
          <w:u w:val="none"/>
          <w:lang w:val="en-US" w:eastAsia="zh-CN"/>
        </w:rPr>
        <w:t>*</w:t>
      </w:r>
      <w:r>
        <w:rPr>
          <w:rFonts w:hint="eastAsia" w:ascii="宋体" w:hAnsi="宋体" w:eastAsia="宋体" w:cs="宋体"/>
          <w:color w:val="000000"/>
          <w:spacing w:val="2"/>
          <w:sz w:val="18"/>
          <w:szCs w:val="18"/>
        </w:rPr>
        <w:t>机构管理费</w:t>
      </w:r>
      <w:r>
        <w:rPr>
          <w:rFonts w:hint="eastAsia" w:ascii="宋体" w:hAnsi="宋体" w:eastAsia="宋体" w:cs="宋体"/>
          <w:color w:val="000000"/>
          <w:spacing w:val="2"/>
          <w:sz w:val="18"/>
          <w:szCs w:val="18"/>
          <w:lang w:val="en-US" w:eastAsia="zh-CN"/>
        </w:rPr>
        <w:t>=</w:t>
      </w:r>
      <w:r>
        <w:rPr>
          <w:rFonts w:hint="eastAsia" w:ascii="宋体" w:hAnsi="宋体" w:eastAsia="宋体" w:cs="宋体"/>
          <w:color w:val="000000"/>
          <w:spacing w:val="2"/>
          <w:sz w:val="18"/>
          <w:szCs w:val="18"/>
          <w:u w:val="none"/>
        </w:rPr>
        <w:t xml:space="preserve"> [</w:t>
      </w:r>
      <w:r>
        <w:rPr>
          <w:rFonts w:hint="eastAsia" w:ascii="宋体" w:hAnsi="宋体" w:eastAsia="宋体" w:cs="宋体"/>
          <w:color w:val="000000"/>
          <w:spacing w:val="2"/>
          <w:sz w:val="18"/>
          <w:szCs w:val="18"/>
          <w:u w:val="none"/>
          <w:lang w:eastAsia="zh-CN"/>
        </w:rPr>
        <w:t>（</w:t>
      </w:r>
      <w:r>
        <w:rPr>
          <w:rFonts w:hint="eastAsia" w:ascii="宋体" w:hAnsi="宋体" w:eastAsia="宋体" w:cs="宋体"/>
          <w:color w:val="000000"/>
          <w:spacing w:val="2"/>
          <w:sz w:val="18"/>
          <w:szCs w:val="18"/>
          <w:u w:val="none"/>
          <w:lang w:val="en-US" w:eastAsia="zh-CN"/>
        </w:rPr>
        <w:t>受试者检查费+受试者补助费+</w:t>
      </w:r>
      <w:r>
        <w:rPr>
          <w:rFonts w:hint="eastAsia" w:ascii="宋体" w:hAnsi="宋体" w:eastAsia="宋体" w:cs="宋体"/>
          <w:b w:val="0"/>
          <w:bCs w:val="0"/>
          <w:i w:val="0"/>
          <w:iCs w:val="0"/>
          <w:color w:val="000000"/>
          <w:spacing w:val="2"/>
          <w:sz w:val="18"/>
          <w:szCs w:val="18"/>
          <w:u w:val="none"/>
          <w:lang w:val="en-US" w:eastAsia="zh-CN"/>
        </w:rPr>
        <w:t>研究者观察费</w:t>
      </w:r>
      <w:r>
        <w:rPr>
          <w:rFonts w:hint="eastAsia" w:ascii="宋体" w:hAnsi="宋体" w:eastAsia="宋体" w:cs="宋体"/>
          <w:color w:val="000000"/>
          <w:spacing w:val="2"/>
          <w:sz w:val="18"/>
          <w:szCs w:val="18"/>
          <w:u w:val="none"/>
          <w:lang w:eastAsia="zh-CN"/>
        </w:rPr>
        <w:t>）</w:t>
      </w:r>
      <w:r>
        <w:rPr>
          <w:rFonts w:hint="eastAsia" w:ascii="宋体" w:hAnsi="宋体" w:eastAsia="宋体" w:cs="宋体"/>
          <w:color w:val="000000"/>
          <w:spacing w:val="2"/>
          <w:sz w:val="18"/>
          <w:szCs w:val="18"/>
          <w:u w:val="none"/>
        </w:rPr>
        <w:t>/0.9 ]× 10%</w:t>
      </w:r>
      <w:r>
        <w:rPr>
          <w:rFonts w:hint="eastAsia" w:ascii="宋体" w:hAnsi="宋体" w:eastAsia="宋体" w:cs="宋体"/>
          <w:color w:val="000000"/>
          <w:spacing w:val="2"/>
          <w:sz w:val="18"/>
          <w:szCs w:val="18"/>
          <w:u w:val="none"/>
          <w:lang w:eastAsia="zh-CN"/>
        </w:rPr>
        <w:t>）</w:t>
      </w:r>
    </w:p>
    <w:p w14:paraId="4C55B7BD">
      <w:pPr>
        <w:widowControl/>
        <w:numPr>
          <w:ilvl w:val="0"/>
          <w:numId w:val="10"/>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u w:val="none"/>
          <w:shd w:val="clear"/>
          <w:vertAlign w:val="baseline"/>
          <w:lang w:val="en-US" w:eastAsia="zh-CN" w:bidi="ar"/>
        </w:rPr>
      </w:pPr>
      <w:r>
        <w:rPr>
          <w:rFonts w:hint="eastAsia" w:ascii="宋体" w:hAnsi="宋体" w:eastAsia="宋体" w:cs="宋体"/>
          <w:b/>
          <w:bCs/>
          <w:i w:val="0"/>
          <w:iCs w:val="0"/>
          <w:caps w:val="0"/>
          <w:color w:val="000000"/>
          <w:spacing w:val="0"/>
          <w:kern w:val="0"/>
          <w:sz w:val="21"/>
          <w:szCs w:val="21"/>
          <w:u w:val="none"/>
          <w:shd w:val="clear"/>
          <w:vertAlign w:val="baseline"/>
          <w:lang w:val="en-US" w:eastAsia="zh-CN" w:bidi="ar"/>
        </w:rPr>
        <w:t>档案管理费</w:t>
      </w:r>
    </w:p>
    <w:p w14:paraId="64BA337E">
      <w:pPr>
        <w:widowControl/>
        <w:numPr>
          <w:ilvl w:val="-1"/>
          <w:numId w:val="0"/>
        </w:numPr>
        <w:spacing w:before="157" w:beforeLines="50" w:line="240" w:lineRule="auto"/>
        <w:ind w:firstLine="428" w:firstLineChars="200"/>
        <w:jc w:val="left"/>
        <w:textAlignment w:val="cente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pPr>
      <w:r>
        <w:rPr>
          <w:rFonts w:hint="eastAsia" w:ascii="宋体" w:hAnsi="宋体" w:eastAsia="宋体" w:cs="宋体"/>
          <w:color w:val="000000"/>
          <w:spacing w:val="2"/>
          <w:sz w:val="21"/>
          <w:szCs w:val="21"/>
          <w:lang w:val="en-US" w:eastAsia="zh-CN"/>
        </w:rPr>
        <w:t>本项目档案</w:t>
      </w:r>
      <w:r>
        <w:rPr>
          <w:rFonts w:hint="eastAsia" w:ascii="宋体" w:hAnsi="宋体" w:cs="宋体"/>
          <w:color w:val="000000"/>
          <w:spacing w:val="2"/>
          <w:sz w:val="21"/>
          <w:szCs w:val="21"/>
          <w:lang w:val="en-US" w:eastAsia="zh-CN"/>
        </w:rPr>
        <w:t>免费保存</w:t>
      </w:r>
      <w:r>
        <w:rPr>
          <w:rFonts w:hint="eastAsia" w:ascii="宋体" w:hAnsi="宋体" w:cs="宋体"/>
          <w:color w:val="000000"/>
          <w:spacing w:val="2"/>
          <w:sz w:val="21"/>
          <w:szCs w:val="21"/>
          <w:u w:val="single"/>
          <w:lang w:val="en-US" w:eastAsia="zh-CN"/>
        </w:rPr>
        <w:t xml:space="preserve"> 5  </w:t>
      </w:r>
      <w:r>
        <w:rPr>
          <w:rFonts w:hint="eastAsia" w:ascii="宋体" w:hAnsi="宋体" w:cs="宋体"/>
          <w:color w:val="000000"/>
          <w:spacing w:val="2"/>
          <w:sz w:val="21"/>
          <w:szCs w:val="21"/>
          <w:u w:val="none"/>
          <w:lang w:val="en-US" w:eastAsia="zh-CN"/>
        </w:rPr>
        <w:t>年，甲方要求</w:t>
      </w:r>
      <w:r>
        <w:rPr>
          <w:rFonts w:hint="eastAsia" w:ascii="宋体" w:hAnsi="宋体" w:cs="宋体"/>
          <w:color w:val="000000"/>
          <w:spacing w:val="2"/>
          <w:sz w:val="21"/>
          <w:szCs w:val="21"/>
          <w:lang w:val="en-US" w:eastAsia="zh-CN"/>
        </w:rPr>
        <w:t>继续</w:t>
      </w:r>
      <w:r>
        <w:rPr>
          <w:rFonts w:hint="eastAsia" w:ascii="宋体" w:hAnsi="宋体" w:eastAsia="宋体" w:cs="宋体"/>
          <w:color w:val="000000"/>
          <w:spacing w:val="2"/>
          <w:sz w:val="21"/>
          <w:szCs w:val="21"/>
        </w:rPr>
        <w:t>保存</w:t>
      </w:r>
      <w:r>
        <w:rPr>
          <w:rFonts w:hint="eastAsia" w:ascii="宋体" w:hAnsi="宋体" w:eastAsia="宋体" w:cs="宋体"/>
          <w:color w:val="000000"/>
          <w:spacing w:val="2"/>
          <w:sz w:val="21"/>
          <w:szCs w:val="21"/>
          <w:u w:val="single"/>
        </w:rPr>
        <w:t xml:space="preserve">  </w:t>
      </w:r>
      <w:r>
        <w:rPr>
          <w:rFonts w:hint="eastAsia" w:ascii="宋体" w:hAnsi="宋体" w:cs="宋体"/>
          <w:color w:val="000000"/>
          <w:spacing w:val="2"/>
          <w:sz w:val="21"/>
          <w:szCs w:val="21"/>
          <w:u w:val="single"/>
          <w:lang w:val="en-US" w:eastAsia="zh-CN"/>
        </w:rPr>
        <w:t>5</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u w:val="none"/>
        </w:rPr>
        <w:t>年</w:t>
      </w:r>
      <w:r>
        <w:rPr>
          <w:rFonts w:hint="eastAsia" w:ascii="宋体" w:hAnsi="宋体" w:eastAsia="宋体" w:cs="宋体"/>
          <w:color w:val="000000"/>
          <w:spacing w:val="2"/>
          <w:sz w:val="21"/>
          <w:szCs w:val="21"/>
        </w:rPr>
        <w:t>，收费</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w:t>
      </w:r>
      <w:r>
        <w:rPr>
          <w:rFonts w:hint="eastAsia" w:ascii="宋体" w:hAnsi="宋体" w:eastAsia="宋体" w:cs="宋体"/>
          <w:szCs w:val="21"/>
        </w:rPr>
        <w:commentReference w:id="6"/>
      </w:r>
      <w:r>
        <w:rPr>
          <w:rFonts w:hint="eastAsia" w:ascii="宋体" w:hAnsi="宋体" w:eastAsia="宋体" w:cs="宋体"/>
          <w:color w:val="000000"/>
          <w:spacing w:val="2"/>
          <w:sz w:val="21"/>
          <w:szCs w:val="21"/>
        </w:rPr>
        <w:t>。</w:t>
      </w:r>
    </w:p>
    <w:p w14:paraId="0381EEB0">
      <w:pPr>
        <w:widowControl/>
        <w:numPr>
          <w:ilvl w:val="0"/>
          <w:numId w:val="11"/>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t>药物管理费</w:t>
      </w:r>
    </w:p>
    <w:p w14:paraId="5F482CDE">
      <w:pPr>
        <w:widowControl/>
        <w:numPr>
          <w:ilvl w:val="-1"/>
          <w:numId w:val="0"/>
        </w:numPr>
        <w:spacing w:before="157" w:beforeLines="50" w:line="240" w:lineRule="auto"/>
        <w:ind w:firstLine="428" w:firstLineChars="200"/>
        <w:jc w:val="left"/>
        <w:textAlignment w:val="center"/>
        <w:rPr>
          <w:rFonts w:hint="default" w:ascii="宋体" w:hAnsi="宋体" w:eastAsia="宋体" w:cs="宋体"/>
          <w:b w:val="0"/>
          <w:bCs w:val="0"/>
          <w:i w:val="0"/>
          <w:iCs w:val="0"/>
          <w:caps w:val="0"/>
          <w:color w:val="000000"/>
          <w:spacing w:val="2"/>
          <w:kern w:val="2"/>
          <w:sz w:val="21"/>
          <w:szCs w:val="21"/>
          <w:shd w:val="clear"/>
          <w:vertAlign w:val="baseline"/>
          <w:lang w:val="en-US" w:eastAsia="zh-CN" w:bidi="ar"/>
        </w:rPr>
      </w:pPr>
      <w:r>
        <w:rPr>
          <w:rFonts w:hint="eastAsia" w:ascii="宋体" w:hAnsi="宋体" w:eastAsia="宋体" w:cs="宋体"/>
          <w:color w:val="000000"/>
          <w:spacing w:val="2"/>
          <w:sz w:val="21"/>
          <w:szCs w:val="21"/>
          <w:lang w:val="en-US" w:eastAsia="zh-CN"/>
        </w:rPr>
        <w:t>本项目</w:t>
      </w:r>
      <w:r>
        <w:rPr>
          <w:rFonts w:hint="eastAsia" w:ascii="宋体" w:hAnsi="宋体" w:eastAsia="宋体" w:cs="宋体"/>
          <w:color w:val="000000"/>
          <w:spacing w:val="2"/>
          <w:sz w:val="21"/>
          <w:szCs w:val="21"/>
        </w:rPr>
        <w:t>药物管理费：</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w:t>
      </w:r>
      <w:r>
        <w:rPr>
          <w:rFonts w:hint="eastAsia" w:ascii="宋体" w:hAnsi="宋体" w:eastAsia="宋体" w:cs="宋体"/>
          <w:color w:val="000000"/>
          <w:spacing w:val="2"/>
          <w:sz w:val="21"/>
          <w:szCs w:val="21"/>
        </w:rPr>
        <w:commentReference w:id="7"/>
      </w:r>
      <w:r>
        <w:rPr>
          <w:rFonts w:hint="eastAsia" w:ascii="宋体" w:hAnsi="宋体" w:eastAsia="宋体" w:cs="宋体"/>
          <w:color w:val="000000"/>
          <w:spacing w:val="2"/>
          <w:sz w:val="21"/>
          <w:szCs w:val="21"/>
          <w:lang w:eastAsia="zh-CN"/>
        </w:rPr>
        <w:t>，</w:t>
      </w:r>
      <w:r>
        <w:rPr>
          <w:rFonts w:hint="eastAsia" w:ascii="宋体" w:hAnsi="宋体" w:eastAsia="宋体" w:cs="宋体"/>
          <w:color w:val="000000"/>
          <w:spacing w:val="2"/>
          <w:sz w:val="21"/>
          <w:szCs w:val="21"/>
          <w:lang w:val="en-US" w:eastAsia="zh-CN"/>
        </w:rPr>
        <w:t>包括：</w:t>
      </w:r>
    </w:p>
    <w:p w14:paraId="1F725427">
      <w:pPr>
        <w:spacing w:before="156" w:beforeLines="50" w:line="240" w:lineRule="auto"/>
        <w:ind w:left="105" w:leftChars="50" w:firstLine="428" w:firstLineChars="200"/>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（1）基础管理费：</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元（按</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元/月 ×</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月计，根据实际药物储存月数结算）</w:t>
      </w:r>
    </w:p>
    <w:p w14:paraId="42946456">
      <w:pPr>
        <w:spacing w:before="156" w:beforeLines="50" w:line="240" w:lineRule="auto"/>
        <w:ind w:left="105" w:leftChars="50" w:firstLine="428" w:firstLineChars="200"/>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（2）附加管理费：</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元（按</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元/例 ×</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例计，根据实际入组例数结算）</w:t>
      </w:r>
    </w:p>
    <w:p w14:paraId="154A7E89">
      <w:pPr>
        <w:widowControl/>
        <w:numPr>
          <w:ilvl w:val="0"/>
          <w:numId w:val="11"/>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t>生物样本管理费</w:t>
      </w:r>
      <w:r>
        <w:commentReference w:id="8"/>
      </w:r>
    </w:p>
    <w:p w14:paraId="40843721">
      <w:pPr>
        <w:widowControl/>
        <w:numPr>
          <w:ilvl w:val="0"/>
          <w:numId w:val="0"/>
        </w:numPr>
        <w:spacing w:before="157" w:beforeLines="50" w:line="240" w:lineRule="auto"/>
        <w:ind w:left="0" w:leftChars="0" w:firstLine="428" w:firstLineChars="200"/>
        <w:jc w:val="left"/>
        <w:textAlignment w:val="center"/>
        <w:rPr>
          <w:rFonts w:hint="eastAsia"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lang w:val="en-US" w:eastAsia="zh-CN"/>
        </w:rPr>
        <w:t>本项目生物样本管理费</w:t>
      </w:r>
      <w:r>
        <w:rPr>
          <w:rFonts w:hint="eastAsia" w:ascii="宋体" w:hAnsi="宋体" w:eastAsia="宋体" w:cs="宋体"/>
          <w:color w:val="000000"/>
          <w:spacing w:val="2"/>
          <w:sz w:val="21"/>
          <w:szCs w:val="21"/>
        </w:rPr>
        <w:t>：</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w:t>
      </w:r>
      <w:r>
        <w:rPr>
          <w:rFonts w:hint="eastAsia" w:ascii="宋体" w:hAnsi="宋体" w:eastAsia="宋体" w:cs="宋体"/>
          <w:color w:val="000000"/>
          <w:spacing w:val="2"/>
          <w:sz w:val="21"/>
          <w:szCs w:val="21"/>
          <w:lang w:eastAsia="zh-CN"/>
        </w:rPr>
        <w:t>（</w:t>
      </w:r>
      <w:r>
        <w:rPr>
          <w:rFonts w:hint="eastAsia" w:ascii="宋体" w:hAnsi="宋体" w:eastAsia="宋体" w:cs="宋体"/>
          <w:b w:val="0"/>
          <w:bCs w:val="0"/>
          <w:color w:val="000000"/>
          <w:spacing w:val="2"/>
          <w:sz w:val="21"/>
          <w:szCs w:val="21"/>
          <w:u w:val="none"/>
          <w:lang w:val="en-US" w:eastAsia="zh-CN"/>
        </w:rPr>
        <w:t>按</w:t>
      </w:r>
      <w:r>
        <w:rPr>
          <w:rFonts w:hint="eastAsia" w:ascii="宋体" w:hAnsi="宋体" w:eastAsia="宋体" w:cs="宋体"/>
          <w:b w:val="0"/>
          <w:bCs w:val="0"/>
          <w:color w:val="000000"/>
          <w:spacing w:val="2"/>
          <w:sz w:val="21"/>
          <w:szCs w:val="21"/>
          <w:u w:val="single"/>
          <w:lang w:val="en-US" w:eastAsia="zh-CN"/>
        </w:rPr>
        <w:t xml:space="preserve">   </w:t>
      </w:r>
      <w:r>
        <w:rPr>
          <w:rFonts w:hint="eastAsia" w:ascii="宋体" w:hAnsi="宋体" w:eastAsia="宋体" w:cs="宋体"/>
          <w:b w:val="0"/>
          <w:bCs w:val="0"/>
          <w:color w:val="000000"/>
          <w:spacing w:val="2"/>
          <w:sz w:val="21"/>
          <w:szCs w:val="21"/>
          <w:u w:val="none"/>
          <w:lang w:val="en-US" w:eastAsia="zh-CN"/>
        </w:rPr>
        <w:t>元/月</w:t>
      </w:r>
      <w:r>
        <w:rPr>
          <w:rFonts w:hint="eastAsia" w:ascii="宋体" w:hAnsi="宋体" w:eastAsia="宋体" w:cs="宋体"/>
          <w:color w:val="000000"/>
          <w:spacing w:val="2"/>
          <w:sz w:val="21"/>
          <w:szCs w:val="21"/>
        </w:rPr>
        <w:t xml:space="preserve"> ×</w:t>
      </w:r>
      <w:r>
        <w:rPr>
          <w:rFonts w:hint="eastAsia" w:ascii="宋体" w:hAnsi="宋体" w:eastAsia="宋体" w:cs="宋体"/>
          <w:b w:val="0"/>
          <w:bCs w:val="0"/>
          <w:color w:val="000000"/>
          <w:spacing w:val="2"/>
          <w:sz w:val="21"/>
          <w:szCs w:val="21"/>
          <w:u w:val="single"/>
          <w:lang w:val="en-US" w:eastAsia="zh-CN"/>
        </w:rPr>
        <w:t xml:space="preserve">   </w:t>
      </w:r>
      <w:r>
        <w:rPr>
          <w:rFonts w:hint="eastAsia" w:ascii="宋体" w:hAnsi="宋体" w:eastAsia="宋体" w:cs="宋体"/>
          <w:b w:val="0"/>
          <w:bCs w:val="0"/>
          <w:color w:val="000000"/>
          <w:spacing w:val="2"/>
          <w:sz w:val="21"/>
          <w:szCs w:val="21"/>
          <w:u w:val="none"/>
          <w:lang w:val="en-US" w:eastAsia="zh-CN"/>
        </w:rPr>
        <w:t>月计，根据实际样本储存月数结算</w:t>
      </w:r>
      <w:r>
        <w:rPr>
          <w:rFonts w:hint="eastAsia" w:ascii="宋体" w:hAnsi="宋体" w:eastAsia="宋体" w:cs="宋体"/>
          <w:color w:val="000000"/>
          <w:spacing w:val="2"/>
          <w:sz w:val="21"/>
          <w:szCs w:val="21"/>
          <w:lang w:eastAsia="zh-CN"/>
        </w:rPr>
        <w:t>）</w:t>
      </w:r>
    </w:p>
    <w:p w14:paraId="7105981E">
      <w:pPr>
        <w:widowControl/>
        <w:numPr>
          <w:ilvl w:val="0"/>
          <w:numId w:val="11"/>
        </w:numPr>
        <w:spacing w:before="157" w:beforeLines="50" w:line="240" w:lineRule="auto"/>
        <w:jc w:val="left"/>
        <w:textAlignment w:val="cente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0"/>
          <w:kern w:val="0"/>
          <w:sz w:val="21"/>
          <w:szCs w:val="21"/>
          <w:highlight w:val="none"/>
          <w:shd w:val="clear" w:color="auto" w:fill="auto"/>
          <w:vertAlign w:val="baseline"/>
          <w:lang w:val="en-US" w:eastAsia="zh-CN" w:bidi="ar"/>
        </w:rPr>
        <w:t>牵头管理费</w:t>
      </w:r>
    </w:p>
    <w:p w14:paraId="181D9963">
      <w:pPr>
        <w:widowControl/>
        <w:numPr>
          <w:ilvl w:val="-1"/>
          <w:numId w:val="0"/>
        </w:numPr>
        <w:spacing w:before="157" w:beforeLines="50" w:line="240" w:lineRule="auto"/>
        <w:ind w:firstLine="428" w:firstLineChars="200"/>
        <w:jc w:val="left"/>
        <w:textAlignment w:val="center"/>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lang w:val="en-US" w:eastAsia="zh-CN"/>
        </w:rPr>
        <w:t>本项目牵头管理费</w:t>
      </w:r>
      <w:r>
        <w:rPr>
          <w:rFonts w:hint="eastAsia" w:ascii="宋体" w:hAnsi="宋体" w:eastAsia="宋体" w:cs="宋体"/>
          <w:color w:val="000000"/>
          <w:spacing w:val="2"/>
          <w:sz w:val="21"/>
          <w:szCs w:val="21"/>
        </w:rPr>
        <w:t>：</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元</w:t>
      </w:r>
      <w:r>
        <w:rPr>
          <w:rFonts w:hint="eastAsia" w:ascii="宋体" w:hAnsi="宋体" w:eastAsia="宋体" w:cs="宋体"/>
          <w:color w:val="000000"/>
          <w:spacing w:val="2"/>
          <w:sz w:val="21"/>
          <w:szCs w:val="21"/>
          <w:lang w:eastAsia="zh-CN"/>
        </w:rPr>
        <w:t>。</w:t>
      </w:r>
    </w:p>
    <w:p w14:paraId="6DB31DFF">
      <w:pPr>
        <w:widowControl/>
        <w:numPr>
          <w:ilvl w:val="-1"/>
          <w:numId w:val="0"/>
        </w:numPr>
        <w:spacing w:before="157" w:beforeLines="50" w:line="240" w:lineRule="auto"/>
        <w:ind w:firstLine="428" w:firstLineChars="200"/>
        <w:jc w:val="left"/>
        <w:textAlignment w:val="center"/>
        <w:rPr>
          <w:rFonts w:hint="eastAsia" w:ascii="宋体" w:hAnsi="宋体" w:eastAsia="宋体" w:cs="宋体"/>
          <w:b w:val="0"/>
          <w:bCs w:val="0"/>
          <w:color w:val="000000"/>
          <w:spacing w:val="2"/>
          <w:kern w:val="2"/>
          <w:sz w:val="21"/>
          <w:szCs w:val="21"/>
          <w:shd w:val="clear"/>
          <w:lang w:val="en-US" w:eastAsia="zh-CN" w:bidi="ar"/>
        </w:rPr>
      </w:pPr>
      <w:r>
        <w:rPr>
          <w:rFonts w:hint="eastAsia" w:ascii="宋体" w:hAnsi="宋体" w:eastAsia="宋体" w:cs="宋体"/>
          <w:b w:val="0"/>
          <w:bCs w:val="0"/>
          <w:color w:val="000000"/>
          <w:spacing w:val="2"/>
          <w:kern w:val="2"/>
          <w:sz w:val="21"/>
          <w:szCs w:val="21"/>
          <w:shd w:val="clear"/>
          <w:lang w:val="en-US" w:eastAsia="zh-CN" w:bidi="ar"/>
        </w:rPr>
        <w:t>...</w:t>
      </w:r>
    </w:p>
    <w:p w14:paraId="2947BA88">
      <w:pPr>
        <w:widowControl/>
        <w:numPr>
          <w:ilvl w:val="-1"/>
          <w:numId w:val="0"/>
        </w:numPr>
        <w:spacing w:before="157" w:beforeLines="50" w:line="240" w:lineRule="auto"/>
        <w:ind w:firstLine="430" w:firstLineChars="200"/>
        <w:jc w:val="left"/>
        <w:textAlignment w:val="center"/>
        <w:rPr>
          <w:rFonts w:hint="eastAsia" w:ascii="宋体" w:hAnsi="宋体" w:eastAsia="宋体" w:cs="宋体"/>
          <w:color w:val="000000"/>
          <w:spacing w:val="2"/>
          <w:sz w:val="21"/>
          <w:szCs w:val="21"/>
          <w:highlight w:val="none"/>
          <w:u w:val="single"/>
        </w:rPr>
      </w:pPr>
      <w:r>
        <w:rPr>
          <w:rFonts w:hint="eastAsia" w:ascii="宋体" w:hAnsi="宋体" w:cs="宋体"/>
          <w:b/>
          <w:bCs/>
          <w:color w:val="000000"/>
          <w:spacing w:val="2"/>
          <w:kern w:val="2"/>
          <w:sz w:val="21"/>
          <w:szCs w:val="21"/>
          <w:highlight w:val="none"/>
          <w:shd w:val="clear"/>
          <w:lang w:val="en-US" w:eastAsia="zh-CN" w:bidi="ar"/>
        </w:rPr>
        <w:t>综上，合计研究费用为</w:t>
      </w:r>
      <w:r>
        <w:rPr>
          <w:rFonts w:hint="eastAsia" w:ascii="宋体" w:hAnsi="宋体" w:eastAsia="宋体" w:cs="宋体"/>
          <w:b/>
          <w:bCs/>
          <w:color w:val="000000"/>
          <w:spacing w:val="2"/>
          <w:sz w:val="21"/>
          <w:szCs w:val="21"/>
          <w:highlight w:val="none"/>
          <w:u w:val="single"/>
        </w:rPr>
        <w:t xml:space="preserve">      </w:t>
      </w:r>
      <w:r>
        <w:commentReference w:id="9"/>
      </w:r>
      <w:r>
        <w:rPr>
          <w:rFonts w:hint="eastAsia" w:ascii="宋体" w:hAnsi="宋体" w:eastAsia="宋体" w:cs="宋体"/>
          <w:b/>
          <w:bCs/>
          <w:color w:val="000000"/>
          <w:spacing w:val="2"/>
          <w:sz w:val="21"/>
          <w:szCs w:val="21"/>
          <w:highlight w:val="none"/>
        </w:rPr>
        <w:t>元</w:t>
      </w:r>
      <w:r>
        <w:rPr>
          <w:rFonts w:hint="eastAsia" w:ascii="宋体" w:hAnsi="宋体" w:cs="宋体"/>
          <w:b/>
          <w:bCs/>
          <w:color w:val="000000"/>
          <w:spacing w:val="2"/>
          <w:sz w:val="21"/>
          <w:szCs w:val="21"/>
          <w:highlight w:val="none"/>
          <w:lang w:eastAsia="zh-CN"/>
        </w:rPr>
        <w:t>（</w:t>
      </w:r>
      <w:r>
        <w:rPr>
          <w:rFonts w:hint="eastAsia" w:ascii="宋体" w:hAnsi="宋体" w:cs="宋体"/>
          <w:b/>
          <w:bCs/>
          <w:color w:val="000000"/>
          <w:spacing w:val="2"/>
          <w:sz w:val="21"/>
          <w:szCs w:val="21"/>
          <w:highlight w:val="none"/>
          <w:lang w:val="en-US" w:eastAsia="zh-CN"/>
        </w:rPr>
        <w:t>已经包括3%的合同税费</w:t>
      </w:r>
      <w:r>
        <w:rPr>
          <w:rFonts w:hint="eastAsia" w:ascii="宋体" w:hAnsi="宋体" w:cs="宋体"/>
          <w:b/>
          <w:bCs/>
          <w:color w:val="000000"/>
          <w:spacing w:val="2"/>
          <w:sz w:val="21"/>
          <w:szCs w:val="21"/>
          <w:highlight w:val="none"/>
          <w:lang w:eastAsia="zh-CN"/>
        </w:rPr>
        <w:t>）</w:t>
      </w:r>
      <w:r>
        <w:rPr>
          <w:rFonts w:hint="eastAsia" w:ascii="宋体" w:hAnsi="宋体" w:eastAsia="宋体" w:cs="宋体"/>
          <w:b/>
          <w:bCs/>
          <w:color w:val="000000"/>
          <w:spacing w:val="2"/>
          <w:sz w:val="21"/>
          <w:szCs w:val="21"/>
          <w:highlight w:val="none"/>
          <w:lang w:eastAsia="zh-CN"/>
        </w:rPr>
        <w:t>。</w:t>
      </w:r>
    </w:p>
    <w:p w14:paraId="34D771E4">
      <w:pPr>
        <w:widowControl/>
        <w:numPr>
          <w:ilvl w:val="-1"/>
          <w:numId w:val="0"/>
        </w:numPr>
        <w:spacing w:before="157" w:beforeLines="50" w:line="240" w:lineRule="auto"/>
        <w:ind w:firstLine="428" w:firstLineChars="200"/>
        <w:jc w:val="left"/>
        <w:textAlignment w:val="center"/>
        <w:rPr>
          <w:rFonts w:hint="default" w:ascii="宋体" w:hAnsi="宋体" w:eastAsia="宋体" w:cs="宋体"/>
          <w:color w:val="000000"/>
          <w:spacing w:val="2"/>
          <w:sz w:val="21"/>
          <w:szCs w:val="21"/>
          <w:u w:val="single"/>
          <w:lang w:val="en-US" w:eastAsia="zh-CN"/>
        </w:rPr>
      </w:pPr>
    </w:p>
    <w:p w14:paraId="2C52F218">
      <w:pPr>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pPr>
      <w:r>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t>（二）研究费用</w:t>
      </w:r>
      <w:r>
        <w:rPr>
          <w:rFonts w:hint="eastAsia" w:ascii="宋体" w:hAnsi="宋体" w:cs="宋体"/>
          <w:b/>
          <w:bCs/>
          <w:color w:val="000000"/>
          <w:spacing w:val="2"/>
          <w:sz w:val="24"/>
        </w:rPr>
        <w:t>付款</w:t>
      </w:r>
      <w:r>
        <w:rPr>
          <w:rFonts w:hint="eastAsia" w:ascii="宋体" w:hAnsi="宋体" w:cs="宋体"/>
          <w:b/>
          <w:bCs/>
          <w:color w:val="000000"/>
          <w:spacing w:val="2"/>
          <w:sz w:val="24"/>
          <w:lang w:val="en-US" w:eastAsia="zh-CN"/>
        </w:rPr>
        <w:t>计划</w:t>
      </w:r>
    </w:p>
    <w:p w14:paraId="10E66F55">
      <w:pPr>
        <w:widowControl/>
        <w:numPr>
          <w:ilvl w:val="0"/>
          <w:numId w:val="0"/>
        </w:numPr>
        <w:spacing w:before="157" w:beforeLines="50" w:line="240" w:lineRule="auto"/>
        <w:ind w:left="0" w:leftChars="0" w:firstLine="428" w:firstLineChars="200"/>
        <w:jc w:val="left"/>
        <w:textAlignment w:val="center"/>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1.甲方在</w:t>
      </w:r>
      <w:r>
        <w:rPr>
          <w:rFonts w:hint="eastAsia" w:ascii="宋体" w:hAnsi="宋体" w:cs="宋体"/>
          <w:color w:val="000000"/>
          <w:spacing w:val="2"/>
          <w:sz w:val="21"/>
          <w:szCs w:val="21"/>
          <w:lang w:val="en-US" w:eastAsia="zh-CN"/>
        </w:rPr>
        <w:t>项目启动会召开前或合同签订后10</w:t>
      </w:r>
      <w:r>
        <w:rPr>
          <w:rFonts w:hint="eastAsia" w:ascii="宋体" w:hAnsi="宋体" w:eastAsia="宋体" w:cs="宋体"/>
          <w:color w:val="000000"/>
          <w:spacing w:val="2"/>
          <w:sz w:val="21"/>
          <w:szCs w:val="21"/>
        </w:rPr>
        <w:t>个工作日内支付</w:t>
      </w:r>
      <w:r>
        <w:rPr>
          <w:rFonts w:hint="eastAsia" w:ascii="宋体" w:hAnsi="宋体" w:cs="宋体"/>
          <w:color w:val="000000"/>
          <w:spacing w:val="2"/>
          <w:sz w:val="21"/>
          <w:szCs w:val="21"/>
          <w:lang w:val="en-US" w:eastAsia="zh-CN"/>
        </w:rPr>
        <w:t>合计研究费用的</w:t>
      </w:r>
      <w:r>
        <w:rPr>
          <w:rFonts w:hint="eastAsia" w:ascii="宋体" w:hAnsi="宋体" w:eastAsia="宋体" w:cs="宋体"/>
          <w:color w:val="000000"/>
          <w:spacing w:val="2"/>
          <w:sz w:val="21"/>
          <w:szCs w:val="21"/>
          <w:u w:val="single"/>
        </w:rPr>
        <w:t xml:space="preserve"> 30% </w:t>
      </w:r>
      <w:r>
        <w:rPr>
          <w:rFonts w:hint="eastAsia" w:ascii="宋体" w:hAnsi="宋体" w:eastAsia="宋体" w:cs="宋体"/>
          <w:color w:val="000000"/>
          <w:spacing w:val="2"/>
          <w:sz w:val="21"/>
          <w:szCs w:val="21"/>
        </w:rPr>
        <w:t>，即人民币</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w:t>
      </w:r>
    </w:p>
    <w:p w14:paraId="6732FE4B">
      <w:pPr>
        <w:widowControl/>
        <w:numPr>
          <w:ilvl w:val="0"/>
          <w:numId w:val="0"/>
        </w:numPr>
        <w:spacing w:before="157" w:beforeLines="50" w:line="240" w:lineRule="auto"/>
        <w:ind w:left="0" w:leftChars="0" w:firstLine="428" w:firstLineChars="200"/>
        <w:jc w:val="left"/>
        <w:textAlignment w:val="center"/>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2.甲方在入组病例数达到预计病例数的</w:t>
      </w:r>
      <w:r>
        <w:rPr>
          <w:rFonts w:hint="eastAsia" w:ascii="宋体" w:hAnsi="宋体" w:eastAsia="宋体" w:cs="宋体"/>
          <w:color w:val="000000"/>
          <w:spacing w:val="2"/>
          <w:sz w:val="21"/>
          <w:szCs w:val="21"/>
          <w:u w:val="single"/>
        </w:rPr>
        <w:t xml:space="preserve">    </w:t>
      </w:r>
      <w:r>
        <w:rPr>
          <w:rFonts w:hint="eastAsia" w:ascii="宋体" w:hAnsi="宋体" w:cs="宋体"/>
          <w:color w:val="000000"/>
          <w:spacing w:val="2"/>
          <w:sz w:val="21"/>
          <w:szCs w:val="21"/>
          <w:u w:val="none"/>
          <w:lang w:val="en-US" w:eastAsia="zh-CN"/>
        </w:rPr>
        <w:t>%（即</w:t>
      </w:r>
      <w:r>
        <w:rPr>
          <w:rFonts w:hint="eastAsia" w:ascii="宋体" w:hAnsi="宋体" w:cs="宋体"/>
          <w:color w:val="000000"/>
          <w:spacing w:val="2"/>
          <w:sz w:val="21"/>
          <w:szCs w:val="21"/>
          <w:u w:val="single"/>
          <w:lang w:val="en-US" w:eastAsia="zh-CN"/>
        </w:rPr>
        <w:t xml:space="preserve">   </w:t>
      </w:r>
      <w:r>
        <w:rPr>
          <w:rFonts w:hint="eastAsia" w:ascii="宋体" w:hAnsi="宋体" w:cs="宋体"/>
          <w:color w:val="000000"/>
          <w:spacing w:val="2"/>
          <w:sz w:val="21"/>
          <w:szCs w:val="21"/>
          <w:u w:val="none"/>
          <w:lang w:val="en-US" w:eastAsia="zh-CN"/>
        </w:rPr>
        <w:t>例）</w:t>
      </w:r>
      <w:r>
        <w:rPr>
          <w:rFonts w:hint="eastAsia" w:ascii="宋体" w:hAnsi="宋体" w:eastAsia="宋体" w:cs="宋体"/>
          <w:color w:val="000000"/>
          <w:spacing w:val="2"/>
          <w:sz w:val="21"/>
          <w:szCs w:val="21"/>
        </w:rPr>
        <w:t>时，支付</w:t>
      </w:r>
      <w:r>
        <w:rPr>
          <w:rFonts w:hint="eastAsia" w:ascii="宋体" w:hAnsi="宋体" w:cs="宋体"/>
          <w:color w:val="000000"/>
          <w:spacing w:val="2"/>
          <w:sz w:val="21"/>
          <w:szCs w:val="21"/>
          <w:lang w:val="en-US" w:eastAsia="zh-CN"/>
        </w:rPr>
        <w:t>合计研究费用的</w:t>
      </w:r>
      <w:r>
        <w:rPr>
          <w:rFonts w:hint="eastAsia" w:ascii="宋体" w:hAnsi="宋体" w:eastAsia="宋体" w:cs="宋体"/>
          <w:color w:val="000000"/>
          <w:spacing w:val="2"/>
          <w:sz w:val="21"/>
          <w:szCs w:val="21"/>
          <w:u w:val="single"/>
        </w:rPr>
        <w:t xml:space="preserve"> </w:t>
      </w:r>
      <w:r>
        <w:rPr>
          <w:rFonts w:hint="eastAsia" w:ascii="宋体" w:hAnsi="宋体" w:cs="宋体"/>
          <w:color w:val="000000"/>
          <w:spacing w:val="2"/>
          <w:sz w:val="21"/>
          <w:szCs w:val="21"/>
          <w:u w:val="single"/>
          <w:lang w:val="en-US" w:eastAsia="zh-CN"/>
        </w:rPr>
        <w:t xml:space="preserve">XX </w:t>
      </w:r>
      <w:r>
        <w:rPr>
          <w:rFonts w:hint="eastAsia" w:ascii="宋体" w:hAnsi="宋体" w:eastAsia="宋体" w:cs="宋体"/>
          <w:color w:val="000000"/>
          <w:spacing w:val="2"/>
          <w:sz w:val="21"/>
          <w:szCs w:val="21"/>
          <w:u w:val="none"/>
        </w:rPr>
        <w:t>%</w:t>
      </w:r>
      <w:r>
        <w:rPr>
          <w:rFonts w:hint="eastAsia" w:ascii="宋体" w:hAnsi="宋体" w:eastAsia="宋体" w:cs="宋体"/>
          <w:color w:val="000000"/>
          <w:spacing w:val="2"/>
          <w:sz w:val="21"/>
          <w:szCs w:val="21"/>
        </w:rPr>
        <w:t>，即人民币</w:t>
      </w:r>
      <w:r>
        <w:rPr>
          <w:rFonts w:hint="eastAsia" w:ascii="宋体" w:hAnsi="宋体" w:eastAsia="宋体" w:cs="宋体"/>
          <w:color w:val="000000"/>
          <w:spacing w:val="2"/>
          <w:sz w:val="21"/>
          <w:szCs w:val="21"/>
          <w:u w:val="single"/>
        </w:rPr>
        <w:t xml:space="preserve">     </w:t>
      </w:r>
      <w:r>
        <w:rPr>
          <w:rFonts w:hint="eastAsia" w:ascii="宋体" w:hAnsi="宋体" w:eastAsia="宋体" w:cs="宋体"/>
          <w:color w:val="000000"/>
          <w:spacing w:val="2"/>
          <w:sz w:val="21"/>
          <w:szCs w:val="21"/>
        </w:rPr>
        <w:t>。</w:t>
      </w:r>
      <w:r>
        <w:commentReference w:id="10"/>
      </w:r>
    </w:p>
    <w:p w14:paraId="0955BB06">
      <w:pPr>
        <w:widowControl/>
        <w:numPr>
          <w:ilvl w:val="0"/>
          <w:numId w:val="0"/>
        </w:numPr>
        <w:spacing w:before="157" w:beforeLines="50" w:line="360" w:lineRule="auto"/>
        <w:ind w:left="0" w:leftChars="0" w:firstLine="428" w:firstLineChars="200"/>
        <w:jc w:val="left"/>
        <w:textAlignment w:val="center"/>
        <w:rPr>
          <w:rFonts w:hint="default" w:ascii="宋体" w:hAnsi="宋体" w:eastAsia="宋体" w:cs="宋体"/>
          <w:color w:val="000000"/>
          <w:spacing w:val="2"/>
          <w:sz w:val="21"/>
          <w:szCs w:val="21"/>
          <w:lang w:val="en-US" w:eastAsia="zh-CN"/>
        </w:rPr>
      </w:pPr>
      <w:r>
        <w:rPr>
          <w:rFonts w:hint="eastAsia" w:ascii="宋体" w:hAnsi="宋体" w:eastAsia="宋体" w:cs="宋体"/>
          <w:color w:val="000000"/>
          <w:spacing w:val="2"/>
          <w:sz w:val="21"/>
          <w:szCs w:val="21"/>
        </w:rPr>
        <w:t>3.甲方在临床试验结束后、小结报告盖章之前，按实际发生例数</w:t>
      </w:r>
      <w:r>
        <w:rPr>
          <w:rFonts w:hint="eastAsia" w:ascii="宋体" w:hAnsi="宋体" w:cs="宋体"/>
          <w:color w:val="000000"/>
          <w:spacing w:val="2"/>
          <w:sz w:val="21"/>
          <w:szCs w:val="21"/>
          <w:lang w:val="en-US" w:eastAsia="zh-CN"/>
        </w:rPr>
        <w:t>与乙方进行项目费用结算</w:t>
      </w:r>
      <w:r>
        <w:rPr>
          <w:rFonts w:hint="eastAsia" w:ascii="宋体" w:hAnsi="宋体" w:eastAsia="宋体" w:cs="宋体"/>
          <w:color w:val="000000"/>
          <w:spacing w:val="2"/>
          <w:sz w:val="21"/>
          <w:szCs w:val="21"/>
          <w:lang w:eastAsia="zh-CN"/>
        </w:rPr>
        <w:t>（筛选失败的病例按合同相关约定计算费用）</w:t>
      </w:r>
      <w:r>
        <w:rPr>
          <w:rFonts w:hint="eastAsia" w:ascii="宋体" w:hAnsi="宋体" w:eastAsia="宋体" w:cs="宋体"/>
          <w:color w:val="000000"/>
          <w:spacing w:val="2"/>
          <w:sz w:val="21"/>
          <w:szCs w:val="21"/>
        </w:rPr>
        <w:t>。</w:t>
      </w:r>
      <w:r>
        <w:rPr>
          <w:rFonts w:hint="eastAsia" w:ascii="宋体" w:hAnsi="宋体" w:cs="宋体"/>
          <w:color w:val="000000"/>
          <w:spacing w:val="2"/>
          <w:sz w:val="21"/>
          <w:szCs w:val="21"/>
          <w:lang w:val="en-US" w:eastAsia="zh-CN"/>
        </w:rPr>
        <w:t>甲方应在结算完成之后十五个工日内支付尾款；若结算后需乙方退款则乙方应在甲方提交“红字发票”后</w:t>
      </w:r>
      <w:r>
        <w:rPr>
          <w:rFonts w:hint="eastAsia" w:ascii="宋体" w:hAnsi="宋体" w:cs="宋体"/>
          <w:color w:val="000000"/>
          <w:spacing w:val="2"/>
          <w:sz w:val="21"/>
          <w:szCs w:val="21"/>
          <w:highlight w:val="none"/>
          <w:lang w:val="en-US" w:eastAsia="zh-CN"/>
        </w:rPr>
        <w:t>十五个工作日</w:t>
      </w:r>
      <w:r>
        <w:rPr>
          <w:rFonts w:hint="eastAsia" w:ascii="宋体" w:hAnsi="宋体" w:cs="宋体"/>
          <w:color w:val="000000"/>
          <w:spacing w:val="2"/>
          <w:sz w:val="21"/>
          <w:szCs w:val="21"/>
          <w:lang w:val="en-US" w:eastAsia="zh-CN"/>
        </w:rPr>
        <w:t>内完成退款。</w:t>
      </w:r>
    </w:p>
    <w:p w14:paraId="0E4A07E6">
      <w:pPr>
        <w:widowControl/>
        <w:numPr>
          <w:ilvl w:val="0"/>
          <w:numId w:val="0"/>
        </w:numPr>
        <w:spacing w:before="157" w:beforeLines="50"/>
        <w:ind w:left="0" w:leftChars="0" w:firstLine="428" w:firstLineChars="200"/>
        <w:jc w:val="left"/>
        <w:textAlignment w:val="center"/>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 xml:space="preserve">4.若临床试验期间，因方案修改导致试验经费发生变动，由双方重新协商解决。 </w:t>
      </w:r>
    </w:p>
    <w:p w14:paraId="2D1241A5">
      <w:pPr>
        <w:widowControl/>
        <w:numPr>
          <w:ilvl w:val="0"/>
          <w:numId w:val="0"/>
        </w:numPr>
        <w:spacing w:before="157" w:beforeLines="50"/>
        <w:ind w:left="0" w:leftChars="0" w:firstLine="428" w:firstLineChars="200"/>
        <w:jc w:val="left"/>
        <w:textAlignment w:val="center"/>
        <w:rPr>
          <w:rFonts w:hint="eastAsia" w:ascii="宋体" w:hAnsi="宋体" w:eastAsia="宋体" w:cs="宋体"/>
          <w:color w:val="000000"/>
          <w:spacing w:val="2"/>
          <w:sz w:val="21"/>
          <w:szCs w:val="21"/>
        </w:rPr>
      </w:pPr>
    </w:p>
    <w:p w14:paraId="458A603F">
      <w:pPr>
        <w:widowControl/>
        <w:numPr>
          <w:ilvl w:val="-1"/>
          <w:numId w:val="0"/>
        </w:numPr>
        <w:spacing w:before="0" w:beforeLines="0" w:line="360" w:lineRule="auto"/>
        <w:ind w:left="0" w:leftChars="0" w:firstLine="0" w:firstLineChars="0"/>
        <w:jc w:val="both"/>
        <w:textAlignment w:val="auto"/>
        <w:rPr>
          <w:rFonts w:hint="eastAsia" w:ascii="宋体" w:hAnsi="宋体" w:eastAsia="宋体" w:cs="宋体"/>
          <w:b/>
          <w:bCs/>
          <w:color w:val="000000"/>
          <w:spacing w:val="2"/>
          <w:sz w:val="24"/>
          <w:szCs w:val="24"/>
          <w:highlight w:val="none"/>
          <w:shd w:val="clear" w:color="auto" w:fill="auto"/>
          <w:lang w:val="en-US" w:eastAsia="zh-CN" w:bidi="ar"/>
        </w:rPr>
      </w:pPr>
      <w:r>
        <w:rPr>
          <w:rFonts w:hint="eastAsia" w:ascii="宋体" w:hAnsi="宋体" w:cs="宋体"/>
          <w:b/>
          <w:bCs/>
          <w:color w:val="000000"/>
          <w:spacing w:val="2"/>
          <w:sz w:val="24"/>
          <w:szCs w:val="24"/>
          <w:highlight w:val="none"/>
          <w:shd w:val="clear" w:color="auto" w:fill="auto"/>
          <w:lang w:val="en-US" w:eastAsia="zh-CN" w:bidi="ar"/>
        </w:rPr>
        <w:t>B、</w:t>
      </w:r>
      <w:r>
        <w:rPr>
          <w:rFonts w:hint="eastAsia" w:ascii="宋体" w:hAnsi="宋体" w:eastAsia="宋体" w:cs="宋体"/>
          <w:b/>
          <w:bCs/>
          <w:color w:val="000000"/>
          <w:spacing w:val="2"/>
          <w:sz w:val="24"/>
          <w:szCs w:val="24"/>
          <w:highlight w:val="none"/>
          <w:shd w:val="clear" w:color="auto" w:fill="auto"/>
          <w:lang w:val="en-US" w:eastAsia="zh-CN" w:bidi="ar"/>
        </w:rPr>
        <w:t>伦理审查费用</w:t>
      </w:r>
    </w:p>
    <w:p w14:paraId="6EDD64AF">
      <w:pPr>
        <w:widowControl/>
        <w:numPr>
          <w:ilvl w:val="-1"/>
          <w:numId w:val="0"/>
        </w:numPr>
        <w:spacing w:before="0" w:beforeLines="-2147483648" w:line="360" w:lineRule="auto"/>
        <w:jc w:val="left"/>
        <w:textAlignment w:val="auto"/>
        <w:rPr>
          <w:rFonts w:hint="eastAsia" w:ascii="宋体" w:hAnsi="宋体" w:eastAsia="宋体" w:cs="宋体"/>
          <w:b/>
          <w:bCs/>
          <w:i w:val="0"/>
          <w:iCs w:val="0"/>
          <w:caps w:val="0"/>
          <w:color w:val="000000"/>
          <w:spacing w:val="2"/>
          <w:kern w:val="2"/>
          <w:sz w:val="24"/>
          <w:szCs w:val="24"/>
          <w:highlight w:val="none"/>
          <w:shd w:val="clear" w:color="auto" w:fill="auto"/>
          <w:vertAlign w:val="baseline"/>
          <w:lang w:val="en-US" w:eastAsia="zh-CN" w:bidi="ar"/>
        </w:rPr>
      </w:pPr>
      <w:r>
        <w:rPr>
          <w:rFonts w:hint="eastAsia" w:ascii="宋体" w:hAnsi="宋体" w:eastAsia="宋体" w:cs="宋体"/>
          <w:b/>
          <w:bCs/>
          <w:color w:val="000000"/>
          <w:spacing w:val="2"/>
          <w:sz w:val="24"/>
          <w:szCs w:val="24"/>
          <w:highlight w:val="none"/>
          <w:shd w:val="clear" w:color="auto" w:fill="auto"/>
          <w:lang w:val="en-US" w:eastAsia="zh-CN" w:bidi="ar"/>
        </w:rPr>
        <w:t>（一）伦理审查费明细</w:t>
      </w:r>
      <w:r>
        <w:rPr>
          <w:rFonts w:hint="eastAsia" w:ascii="宋体" w:hAnsi="宋体" w:eastAsia="宋体" w:cs="宋体"/>
          <w:b/>
          <w:bCs/>
          <w:i w:val="0"/>
          <w:iCs w:val="0"/>
          <w:color w:val="000000"/>
          <w:spacing w:val="2"/>
          <w:kern w:val="2"/>
          <w:sz w:val="24"/>
          <w:szCs w:val="24"/>
          <w:highlight w:val="none"/>
          <w:u w:val="none"/>
          <w:shd w:val="clear" w:color="auto" w:fill="auto"/>
          <w:lang w:val="en-US" w:eastAsia="zh-CN" w:bidi="ar"/>
        </w:rPr>
        <w:t>（单位：元）</w:t>
      </w:r>
    </w:p>
    <w:tbl>
      <w:tblPr>
        <w:tblStyle w:val="9"/>
        <w:tblW w:w="498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4293"/>
        <w:gridCol w:w="1973"/>
        <w:gridCol w:w="1618"/>
        <w:gridCol w:w="2038"/>
      </w:tblGrid>
      <w:tr w14:paraId="6819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163" w:type="pct"/>
            <w:shd w:val="clear" w:color="auto" w:fill="auto"/>
            <w:noWrap w:val="0"/>
            <w:tcMar>
              <w:left w:w="105" w:type="dxa"/>
              <w:right w:w="105" w:type="dxa"/>
            </w:tcMar>
            <w:vAlign w:val="center"/>
          </w:tcPr>
          <w:p w14:paraId="190790D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right="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00000"/>
                <w:spacing w:val="0"/>
                <w:sz w:val="21"/>
                <w:szCs w:val="21"/>
                <w:lang w:val="en-US" w:eastAsia="zh-CN"/>
              </w:rPr>
              <w:t>审查</w:t>
            </w:r>
            <w:r>
              <w:rPr>
                <w:rFonts w:hint="eastAsia" w:ascii="宋体" w:hAnsi="宋体" w:eastAsia="宋体" w:cs="宋体"/>
                <w:b w:val="0"/>
                <w:bCs w:val="0"/>
                <w:i w:val="0"/>
                <w:iCs w:val="0"/>
                <w:caps w:val="0"/>
                <w:color w:val="000000"/>
                <w:spacing w:val="0"/>
                <w:sz w:val="21"/>
                <w:szCs w:val="21"/>
              </w:rPr>
              <w:t>类别</w:t>
            </w:r>
          </w:p>
        </w:tc>
        <w:tc>
          <w:tcPr>
            <w:tcW w:w="994" w:type="pct"/>
            <w:shd w:val="clear" w:color="auto" w:fill="auto"/>
            <w:noWrap w:val="0"/>
            <w:tcMar>
              <w:left w:w="105" w:type="dxa"/>
              <w:right w:w="105" w:type="dxa"/>
            </w:tcMar>
            <w:vAlign w:val="center"/>
          </w:tcPr>
          <w:p w14:paraId="71200D8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lang w:val="en-US" w:eastAsia="zh-CN"/>
              </w:rPr>
              <w:t>每次</w:t>
            </w:r>
            <w:r>
              <w:rPr>
                <w:rFonts w:hint="eastAsia" w:ascii="宋体" w:hAnsi="宋体" w:eastAsia="宋体" w:cs="宋体"/>
                <w:b w:val="0"/>
                <w:bCs w:val="0"/>
                <w:i w:val="0"/>
                <w:iCs w:val="0"/>
                <w:caps w:val="0"/>
                <w:color w:val="000000"/>
                <w:spacing w:val="0"/>
                <w:sz w:val="21"/>
                <w:szCs w:val="21"/>
              </w:rPr>
              <w:t>审查费</w:t>
            </w:r>
          </w:p>
          <w:p w14:paraId="4F7A0F7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right="0"/>
              <w:jc w:val="center"/>
              <w:rPr>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lang w:eastAsia="zh-CN"/>
              </w:rPr>
              <w:t>（</w:t>
            </w:r>
            <w:r>
              <w:rPr>
                <w:rFonts w:hint="eastAsia" w:ascii="宋体" w:hAnsi="宋体" w:eastAsia="宋体" w:cs="宋体"/>
                <w:b w:val="0"/>
                <w:bCs w:val="0"/>
                <w:i w:val="0"/>
                <w:iCs w:val="0"/>
                <w:caps w:val="0"/>
                <w:color w:val="000000"/>
                <w:spacing w:val="0"/>
                <w:sz w:val="21"/>
                <w:szCs w:val="21"/>
                <w:lang w:val="en-US" w:eastAsia="zh-CN"/>
              </w:rPr>
              <w:t>不含税</w:t>
            </w:r>
            <w:r>
              <w:rPr>
                <w:rFonts w:hint="eastAsia" w:ascii="宋体" w:hAnsi="宋体" w:eastAsia="宋体" w:cs="宋体"/>
                <w:b w:val="0"/>
                <w:bCs w:val="0"/>
                <w:i w:val="0"/>
                <w:iCs w:val="0"/>
                <w:caps w:val="0"/>
                <w:color w:val="000000"/>
                <w:spacing w:val="0"/>
                <w:sz w:val="21"/>
                <w:szCs w:val="21"/>
                <w:lang w:eastAsia="zh-CN"/>
              </w:rPr>
              <w:t>）</w:t>
            </w:r>
          </w:p>
        </w:tc>
        <w:tc>
          <w:tcPr>
            <w:tcW w:w="815" w:type="pct"/>
            <w:shd w:val="clear" w:color="auto" w:fill="auto"/>
            <w:noWrap w:val="0"/>
            <w:tcMar>
              <w:left w:w="105" w:type="dxa"/>
              <w:right w:w="105" w:type="dxa"/>
            </w:tcMar>
            <w:vAlign w:val="center"/>
          </w:tcPr>
          <w:p w14:paraId="77ABD28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预计审查次数</w:t>
            </w:r>
          </w:p>
        </w:tc>
        <w:tc>
          <w:tcPr>
            <w:tcW w:w="1027" w:type="pct"/>
            <w:shd w:val="clear" w:color="auto" w:fill="auto"/>
            <w:noWrap w:val="0"/>
            <w:tcMar>
              <w:left w:w="105" w:type="dxa"/>
              <w:right w:w="105" w:type="dxa"/>
            </w:tcMar>
            <w:vAlign w:val="center"/>
          </w:tcPr>
          <w:p w14:paraId="1FBDE5A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审查费小计</w:t>
            </w:r>
          </w:p>
          <w:p w14:paraId="49EE864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eastAsia="zh-CN"/>
              </w:rPr>
              <w:t>（</w:t>
            </w:r>
            <w:r>
              <w:rPr>
                <w:rFonts w:hint="eastAsia" w:ascii="宋体" w:hAnsi="宋体" w:eastAsia="宋体" w:cs="宋体"/>
                <w:b w:val="0"/>
                <w:bCs w:val="0"/>
                <w:i w:val="0"/>
                <w:iCs w:val="0"/>
                <w:caps w:val="0"/>
                <w:color w:val="000000"/>
                <w:spacing w:val="0"/>
                <w:sz w:val="21"/>
                <w:szCs w:val="21"/>
                <w:lang w:val="en-US" w:eastAsia="zh-CN"/>
              </w:rPr>
              <w:t>不含税</w:t>
            </w:r>
            <w:r>
              <w:rPr>
                <w:rFonts w:hint="eastAsia" w:ascii="宋体" w:hAnsi="宋体" w:eastAsia="宋体" w:cs="宋体"/>
                <w:b w:val="0"/>
                <w:bCs w:val="0"/>
                <w:i w:val="0"/>
                <w:iCs w:val="0"/>
                <w:caps w:val="0"/>
                <w:color w:val="000000"/>
                <w:spacing w:val="0"/>
                <w:sz w:val="21"/>
                <w:szCs w:val="21"/>
                <w:lang w:eastAsia="zh-CN"/>
              </w:rPr>
              <w:t>）</w:t>
            </w:r>
          </w:p>
        </w:tc>
      </w:tr>
      <w:tr w14:paraId="072B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69" w:hRule="atLeast"/>
        </w:trPr>
        <w:tc>
          <w:tcPr>
            <w:tcW w:w="2163" w:type="pct"/>
            <w:shd w:val="clear" w:color="auto" w:fill="auto"/>
            <w:noWrap w:val="0"/>
            <w:tcMar>
              <w:left w:w="105" w:type="dxa"/>
              <w:right w:w="105" w:type="dxa"/>
            </w:tcMar>
            <w:vAlign w:val="center"/>
          </w:tcPr>
          <w:p w14:paraId="193F06A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初始审查</w:t>
            </w:r>
          </w:p>
        </w:tc>
        <w:tc>
          <w:tcPr>
            <w:tcW w:w="994" w:type="pct"/>
            <w:shd w:val="clear" w:color="auto" w:fill="auto"/>
            <w:noWrap w:val="0"/>
            <w:tcMar>
              <w:left w:w="105" w:type="dxa"/>
              <w:right w:w="105" w:type="dxa"/>
            </w:tcMar>
            <w:vAlign w:val="center"/>
          </w:tcPr>
          <w:p w14:paraId="2D4C4A6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5000</w:t>
            </w:r>
          </w:p>
        </w:tc>
        <w:tc>
          <w:tcPr>
            <w:tcW w:w="815" w:type="pct"/>
            <w:shd w:val="clear" w:color="auto" w:fill="auto"/>
            <w:noWrap w:val="0"/>
            <w:tcMar>
              <w:left w:w="105" w:type="dxa"/>
              <w:right w:w="105" w:type="dxa"/>
            </w:tcMar>
            <w:vAlign w:val="center"/>
          </w:tcPr>
          <w:p w14:paraId="60F646D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1</w:t>
            </w:r>
          </w:p>
        </w:tc>
        <w:tc>
          <w:tcPr>
            <w:tcW w:w="1027" w:type="pct"/>
            <w:shd w:val="clear" w:color="auto" w:fill="auto"/>
            <w:noWrap w:val="0"/>
            <w:tcMar>
              <w:left w:w="105" w:type="dxa"/>
              <w:right w:w="105" w:type="dxa"/>
            </w:tcMar>
            <w:vAlign w:val="center"/>
          </w:tcPr>
          <w:p w14:paraId="2B2154D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5000</w:t>
            </w:r>
          </w:p>
        </w:tc>
      </w:tr>
      <w:tr w14:paraId="68678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4" w:hRule="atLeast"/>
        </w:trPr>
        <w:tc>
          <w:tcPr>
            <w:tcW w:w="2163" w:type="pct"/>
            <w:shd w:val="clear" w:color="auto" w:fill="auto"/>
            <w:noWrap w:val="0"/>
            <w:tcMar>
              <w:left w:w="105" w:type="dxa"/>
              <w:right w:w="105" w:type="dxa"/>
            </w:tcMar>
            <w:vAlign w:val="center"/>
          </w:tcPr>
          <w:p w14:paraId="5939B37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b w:val="0"/>
                <w:bCs w:val="0"/>
                <w:i w:val="0"/>
                <w:iCs w:val="0"/>
                <w:caps w:val="0"/>
                <w:color w:val="000000"/>
                <w:spacing w:val="0"/>
                <w:sz w:val="21"/>
                <w:szCs w:val="21"/>
              </w:rPr>
              <w:t>修正案审查、年度定期跟踪审查、结题审查</w:t>
            </w:r>
          </w:p>
        </w:tc>
        <w:tc>
          <w:tcPr>
            <w:tcW w:w="994" w:type="pct"/>
            <w:shd w:val="clear" w:color="auto" w:fill="auto"/>
            <w:noWrap w:val="0"/>
            <w:tcMar>
              <w:left w:w="105" w:type="dxa"/>
              <w:right w:w="105" w:type="dxa"/>
            </w:tcMar>
            <w:vAlign w:val="center"/>
          </w:tcPr>
          <w:p w14:paraId="7294595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1000</w:t>
            </w:r>
          </w:p>
        </w:tc>
        <w:tc>
          <w:tcPr>
            <w:tcW w:w="815" w:type="pct"/>
            <w:shd w:val="clear" w:color="auto" w:fill="auto"/>
            <w:noWrap w:val="0"/>
            <w:tcMar>
              <w:left w:w="105" w:type="dxa"/>
              <w:right w:w="105" w:type="dxa"/>
            </w:tcMar>
            <w:vAlign w:val="center"/>
          </w:tcPr>
          <w:p w14:paraId="70AEBB5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aps w:val="0"/>
                <w:color w:val="000000"/>
                <w:spacing w:val="0"/>
                <w:sz w:val="21"/>
                <w:szCs w:val="21"/>
                <w:lang w:val="en-US" w:eastAsia="zh-CN"/>
              </w:rPr>
              <w:t>3</w:t>
            </w:r>
          </w:p>
        </w:tc>
        <w:tc>
          <w:tcPr>
            <w:tcW w:w="1027" w:type="pct"/>
            <w:shd w:val="clear" w:color="auto" w:fill="auto"/>
            <w:noWrap w:val="0"/>
            <w:tcMar>
              <w:left w:w="105" w:type="dxa"/>
              <w:right w:w="105" w:type="dxa"/>
            </w:tcMar>
            <w:vAlign w:val="center"/>
          </w:tcPr>
          <w:p w14:paraId="5B2BC83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3000</w:t>
            </w:r>
          </w:p>
        </w:tc>
      </w:tr>
      <w:tr w14:paraId="0534B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1" w:hRule="atLeast"/>
        </w:trPr>
        <w:tc>
          <w:tcPr>
            <w:tcW w:w="2163" w:type="pct"/>
            <w:shd w:val="clear" w:color="auto" w:fill="auto"/>
            <w:noWrap w:val="0"/>
            <w:tcMar>
              <w:left w:w="105" w:type="dxa"/>
              <w:right w:w="105" w:type="dxa"/>
            </w:tcMar>
            <w:vAlign w:val="center"/>
          </w:tcPr>
          <w:p w14:paraId="478B7D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b w:val="0"/>
                <w:bCs w:val="0"/>
                <w:i w:val="0"/>
                <w:iCs w:val="0"/>
                <w:caps w:val="0"/>
                <w:color w:val="000000"/>
                <w:spacing w:val="0"/>
                <w:sz w:val="21"/>
                <w:szCs w:val="21"/>
                <w:highlight w:val="none"/>
              </w:rPr>
              <w:t>修改后再审同初始审查</w:t>
            </w:r>
          </w:p>
        </w:tc>
        <w:tc>
          <w:tcPr>
            <w:tcW w:w="994" w:type="pct"/>
            <w:shd w:val="clear" w:color="auto" w:fill="auto"/>
            <w:noWrap w:val="0"/>
            <w:tcMar>
              <w:left w:w="105" w:type="dxa"/>
              <w:right w:w="105" w:type="dxa"/>
            </w:tcMar>
            <w:vAlign w:val="center"/>
          </w:tcPr>
          <w:p w14:paraId="69C948F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b w:val="0"/>
                <w:bCs w:val="0"/>
                <w:i w:val="0"/>
                <w:iCs w:val="0"/>
                <w:caps w:val="0"/>
                <w:color w:val="000000"/>
                <w:spacing w:val="0"/>
                <w:sz w:val="21"/>
                <w:szCs w:val="21"/>
                <w:highlight w:val="none"/>
                <w:lang w:val="en-US" w:eastAsia="zh-CN"/>
              </w:rPr>
              <w:t>5000</w:t>
            </w:r>
          </w:p>
        </w:tc>
        <w:tc>
          <w:tcPr>
            <w:tcW w:w="815" w:type="pct"/>
            <w:shd w:val="clear" w:color="auto" w:fill="auto"/>
            <w:noWrap w:val="0"/>
            <w:tcMar>
              <w:left w:w="105" w:type="dxa"/>
              <w:right w:w="105" w:type="dxa"/>
            </w:tcMar>
            <w:vAlign w:val="center"/>
          </w:tcPr>
          <w:p w14:paraId="4642827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highlight w:val="none"/>
              </w:rPr>
            </w:pPr>
            <w:r>
              <w:rPr>
                <w:rFonts w:hint="eastAsia" w:ascii="宋体" w:hAnsi="宋体" w:eastAsia="宋体" w:cs="宋体"/>
                <w:b w:val="0"/>
                <w:bCs w:val="0"/>
                <w:i w:val="0"/>
                <w:iCs w:val="0"/>
                <w:caps w:val="0"/>
                <w:color w:val="000000"/>
                <w:spacing w:val="0"/>
                <w:sz w:val="21"/>
                <w:szCs w:val="21"/>
                <w:highlight w:val="none"/>
                <w:lang w:val="en-US" w:eastAsia="zh-CN"/>
              </w:rPr>
              <w:t>1</w:t>
            </w:r>
          </w:p>
        </w:tc>
        <w:tc>
          <w:tcPr>
            <w:tcW w:w="1027" w:type="pct"/>
            <w:shd w:val="clear" w:color="auto" w:fill="auto"/>
            <w:noWrap w:val="0"/>
            <w:tcMar>
              <w:left w:w="105" w:type="dxa"/>
              <w:right w:w="105" w:type="dxa"/>
            </w:tcMar>
            <w:vAlign w:val="center"/>
          </w:tcPr>
          <w:p w14:paraId="7CA87B6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5000</w:t>
            </w:r>
          </w:p>
        </w:tc>
      </w:tr>
      <w:tr w14:paraId="6072E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13" w:hRule="atLeast"/>
        </w:trPr>
        <w:tc>
          <w:tcPr>
            <w:tcW w:w="3972" w:type="pct"/>
            <w:gridSpan w:val="3"/>
            <w:shd w:val="clear" w:color="auto" w:fill="auto"/>
            <w:noWrap w:val="0"/>
            <w:tcMar>
              <w:left w:w="105" w:type="dxa"/>
              <w:right w:w="105" w:type="dxa"/>
            </w:tcMar>
            <w:vAlign w:val="center"/>
          </w:tcPr>
          <w:p w14:paraId="230C948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b w:val="0"/>
                <w:bCs w:val="0"/>
                <w:i w:val="0"/>
                <w:iCs w:val="0"/>
                <w:color w:val="000000"/>
                <w:kern w:val="0"/>
                <w:sz w:val="21"/>
                <w:szCs w:val="21"/>
                <w:u w:val="none"/>
                <w:lang w:val="en-US" w:eastAsia="zh-CN" w:bidi="ar"/>
              </w:rPr>
              <w:t>合计（不含税）</w:t>
            </w:r>
          </w:p>
        </w:tc>
        <w:tc>
          <w:tcPr>
            <w:tcW w:w="1027" w:type="pct"/>
            <w:shd w:val="clear" w:color="auto" w:fill="auto"/>
            <w:noWrap w:val="0"/>
            <w:tcMar>
              <w:left w:w="105" w:type="dxa"/>
              <w:right w:w="105" w:type="dxa"/>
            </w:tcMar>
            <w:vAlign w:val="center"/>
          </w:tcPr>
          <w:p w14:paraId="2D62517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default" w:ascii="宋体" w:hAnsi="宋体" w:eastAsia="宋体" w:cs="宋体"/>
                <w:b w:val="0"/>
                <w:bCs w:val="0"/>
                <w:i w:val="0"/>
                <w:iCs w:val="0"/>
                <w:caps w:val="0"/>
                <w:color w:val="000000"/>
                <w:spacing w:val="0"/>
                <w:sz w:val="21"/>
                <w:szCs w:val="21"/>
                <w:lang w:val="en-US" w:eastAsia="zh-CN"/>
              </w:rPr>
            </w:pPr>
            <w:r>
              <w:rPr>
                <w:rFonts w:hint="eastAsia" w:ascii="宋体" w:hAnsi="宋体" w:eastAsia="宋体" w:cs="宋体"/>
                <w:b w:val="0"/>
                <w:bCs w:val="0"/>
                <w:i w:val="0"/>
                <w:iCs w:val="0"/>
                <w:caps w:val="0"/>
                <w:color w:val="000000"/>
                <w:spacing w:val="0"/>
                <w:sz w:val="21"/>
                <w:szCs w:val="21"/>
                <w:lang w:val="en-US" w:eastAsia="zh-CN"/>
              </w:rPr>
              <w:t>13000</w:t>
            </w:r>
          </w:p>
        </w:tc>
      </w:tr>
      <w:tr w14:paraId="3DE3E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trPr>
        <w:tc>
          <w:tcPr>
            <w:tcW w:w="3972" w:type="pct"/>
            <w:gridSpan w:val="3"/>
            <w:shd w:val="clear" w:color="auto" w:fill="auto"/>
            <w:noWrap w:val="0"/>
            <w:tcMar>
              <w:left w:w="105" w:type="dxa"/>
              <w:right w:w="105" w:type="dxa"/>
            </w:tcMar>
            <w:vAlign w:val="center"/>
          </w:tcPr>
          <w:p w14:paraId="7322573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合计（含3%税费）</w:t>
            </w:r>
          </w:p>
        </w:tc>
        <w:tc>
          <w:tcPr>
            <w:tcW w:w="1027" w:type="pct"/>
            <w:shd w:val="clear" w:color="auto" w:fill="auto"/>
            <w:noWrap w:val="0"/>
            <w:tcMar>
              <w:left w:w="105" w:type="dxa"/>
              <w:right w:w="105" w:type="dxa"/>
            </w:tcMar>
            <w:vAlign w:val="center"/>
          </w:tcPr>
          <w:p w14:paraId="1A0D317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b w:val="0"/>
                <w:bCs w:val="0"/>
                <w:i w:val="0"/>
                <w:iCs w:val="0"/>
                <w:caps w:val="0"/>
                <w:color w:val="000000"/>
                <w:spacing w:val="0"/>
                <w:sz w:val="21"/>
                <w:szCs w:val="21"/>
              </w:rPr>
            </w:pPr>
            <w:r>
              <w:rPr>
                <w:rFonts w:hint="eastAsia" w:ascii="宋体" w:hAnsi="宋体" w:eastAsia="宋体" w:cs="宋体"/>
                <w:i w:val="0"/>
                <w:iCs w:val="0"/>
                <w:color w:val="000000"/>
                <w:sz w:val="21"/>
                <w:szCs w:val="21"/>
                <w:u w:val="none"/>
                <w:lang w:val="en-US" w:eastAsia="zh-CN"/>
              </w:rPr>
              <w:t>13390</w:t>
            </w:r>
          </w:p>
        </w:tc>
      </w:tr>
    </w:tbl>
    <w:p w14:paraId="47486592">
      <w:pPr>
        <w:widowControl/>
        <w:numPr>
          <w:ilvl w:val="-1"/>
          <w:numId w:val="0"/>
        </w:numPr>
        <w:spacing w:before="0" w:beforeLines="-2147483648" w:line="360" w:lineRule="auto"/>
        <w:ind w:left="0" w:leftChars="0" w:firstLine="0" w:firstLineChars="0"/>
        <w:jc w:val="left"/>
        <w:textAlignment w:val="auto"/>
        <w:rPr>
          <w:rFonts w:hint="eastAsia" w:ascii="宋体" w:hAnsi="宋体" w:eastAsia="宋体" w:cs="宋体"/>
          <w:b/>
          <w:bCs/>
          <w:color w:val="000000"/>
          <w:spacing w:val="2"/>
          <w:sz w:val="24"/>
          <w:szCs w:val="24"/>
          <w:highlight w:val="none"/>
          <w:shd w:val="clear" w:color="auto" w:fill="auto"/>
          <w:lang w:val="en-US" w:eastAsia="zh-CN" w:bidi="ar"/>
        </w:rPr>
      </w:pPr>
      <w:r>
        <w:rPr>
          <w:rFonts w:hint="eastAsia" w:ascii="宋体" w:hAnsi="宋体" w:eastAsia="宋体" w:cs="宋体"/>
          <w:b/>
          <w:bCs/>
          <w:color w:val="000000"/>
          <w:spacing w:val="2"/>
          <w:sz w:val="24"/>
          <w:szCs w:val="24"/>
          <w:highlight w:val="none"/>
          <w:shd w:val="clear" w:color="auto" w:fill="auto"/>
          <w:lang w:val="en-US" w:eastAsia="zh-CN" w:bidi="ar"/>
        </w:rPr>
        <w:t>（二）伦理审查费付款计划</w:t>
      </w:r>
    </w:p>
    <w:p w14:paraId="18084043">
      <w:pPr>
        <w:widowControl/>
        <w:numPr>
          <w:ilvl w:val="0"/>
          <w:numId w:val="0"/>
        </w:numPr>
        <w:spacing w:before="157" w:beforeLines="50" w:line="360" w:lineRule="auto"/>
        <w:ind w:left="0" w:leftChars="0" w:firstLine="428" w:firstLineChars="200"/>
        <w:jc w:val="left"/>
        <w:textAlignment w:val="center"/>
        <w:rPr>
          <w:rFonts w:hint="eastAsia" w:ascii="宋体" w:hAnsi="宋体" w:eastAsia="宋体" w:cs="宋体"/>
          <w:color w:val="000000"/>
          <w:spacing w:val="2"/>
          <w:szCs w:val="21"/>
          <w:lang w:val="en-US" w:eastAsia="zh-CN"/>
        </w:rPr>
      </w:pPr>
      <w:r>
        <w:rPr>
          <w:rFonts w:hint="eastAsia" w:ascii="宋体" w:hAnsi="宋体" w:eastAsia="宋体" w:cs="宋体"/>
          <w:color w:val="000000"/>
          <w:spacing w:val="2"/>
          <w:szCs w:val="21"/>
          <w:lang w:val="en-US" w:eastAsia="zh-CN"/>
        </w:rPr>
        <w:t>1.鉴于伦理初始审查工作已在本合同签署之前完成，初始审查费用已由甲方在本合同签署前支付给乙方。</w:t>
      </w:r>
    </w:p>
    <w:p w14:paraId="086F8FEA">
      <w:pPr>
        <w:widowControl/>
        <w:numPr>
          <w:ilvl w:val="0"/>
          <w:numId w:val="0"/>
        </w:numPr>
        <w:spacing w:before="157" w:beforeLines="50" w:line="360" w:lineRule="auto"/>
        <w:ind w:left="0" w:leftChars="0" w:firstLine="428" w:firstLineChars="200"/>
        <w:jc w:val="left"/>
        <w:textAlignment w:val="center"/>
        <w:rPr>
          <w:rFonts w:hint="eastAsia" w:ascii="宋体" w:hAnsi="宋体" w:eastAsia="宋体" w:cs="宋体"/>
          <w:color w:val="000000"/>
          <w:spacing w:val="2"/>
          <w:szCs w:val="21"/>
          <w:lang w:val="en-US" w:eastAsia="zh-CN"/>
        </w:rPr>
      </w:pPr>
      <w:r>
        <w:rPr>
          <w:rFonts w:hint="eastAsia" w:ascii="宋体" w:hAnsi="宋体" w:eastAsia="宋体" w:cs="宋体"/>
          <w:color w:val="000000"/>
          <w:spacing w:val="2"/>
          <w:szCs w:val="21"/>
          <w:lang w:val="en-US" w:eastAsia="zh-CN"/>
        </w:rPr>
        <w:t>2.修正案审查、年度定期跟踪审查、结题审查、修改后再审同初始审查，甲方应在每次伦理委员会受理后</w:t>
      </w:r>
      <w:r>
        <w:rPr>
          <w:rFonts w:hint="eastAsia" w:ascii="宋体" w:hAnsi="宋体" w:cs="宋体"/>
          <w:color w:val="000000"/>
          <w:spacing w:val="2"/>
          <w:szCs w:val="21"/>
          <w:highlight w:val="none"/>
          <w:lang w:val="en-US" w:eastAsia="zh-CN"/>
        </w:rPr>
        <w:t>及时</w:t>
      </w:r>
      <w:r>
        <w:rPr>
          <w:rFonts w:hint="eastAsia" w:ascii="宋体" w:hAnsi="宋体" w:eastAsia="宋体" w:cs="宋体"/>
          <w:color w:val="000000"/>
          <w:spacing w:val="2"/>
          <w:szCs w:val="21"/>
          <w:highlight w:val="none"/>
          <w:lang w:val="en-US" w:eastAsia="zh-CN"/>
        </w:rPr>
        <w:t>向</w:t>
      </w:r>
      <w:r>
        <w:rPr>
          <w:rFonts w:hint="eastAsia" w:ascii="宋体" w:hAnsi="宋体" w:eastAsia="宋体" w:cs="宋体"/>
          <w:color w:val="000000"/>
          <w:spacing w:val="2"/>
          <w:szCs w:val="21"/>
          <w:lang w:val="en-US" w:eastAsia="zh-CN"/>
        </w:rPr>
        <w:t>乙方支付相应审查费。</w:t>
      </w:r>
      <w:r>
        <w:rPr>
          <w:rFonts w:hint="eastAsia" w:ascii="宋体" w:hAnsi="宋体" w:cs="宋体"/>
          <w:color w:val="000000"/>
          <w:spacing w:val="2"/>
          <w:szCs w:val="21"/>
          <w:lang w:val="en-US" w:eastAsia="zh-CN"/>
        </w:rPr>
        <w:t>甲方根据</w:t>
      </w:r>
      <w:r>
        <w:rPr>
          <w:rFonts w:hint="eastAsia" w:ascii="宋体" w:hAnsi="宋体" w:eastAsia="宋体" w:cs="宋体"/>
          <w:color w:val="000000"/>
          <w:spacing w:val="2"/>
          <w:szCs w:val="21"/>
          <w:lang w:val="en-US" w:eastAsia="zh-CN"/>
        </w:rPr>
        <w:t>实际产生审查类别和次数进行付款，由</w:t>
      </w:r>
      <w:r>
        <w:rPr>
          <w:rFonts w:hint="eastAsia" w:ascii="宋体" w:hAnsi="宋体" w:cs="宋体"/>
          <w:color w:val="000000"/>
          <w:spacing w:val="2"/>
          <w:szCs w:val="21"/>
          <w:lang w:val="en-US" w:eastAsia="zh-CN"/>
        </w:rPr>
        <w:t>乙方的</w:t>
      </w:r>
      <w:r>
        <w:rPr>
          <w:rFonts w:hint="eastAsia" w:ascii="宋体" w:hAnsi="宋体" w:eastAsia="宋体" w:cs="宋体"/>
          <w:color w:val="000000"/>
          <w:spacing w:val="2"/>
          <w:szCs w:val="21"/>
          <w:lang w:val="en-US" w:eastAsia="zh-CN"/>
        </w:rPr>
        <w:t>伦理委员会办公室收取。</w:t>
      </w:r>
    </w:p>
    <w:p w14:paraId="395289E9">
      <w:pPr>
        <w:widowControl/>
        <w:numPr>
          <w:ilvl w:val="0"/>
          <w:numId w:val="0"/>
        </w:numPr>
        <w:spacing w:before="157" w:beforeLines="50" w:line="360" w:lineRule="auto"/>
        <w:ind w:left="0" w:leftChars="0" w:firstLine="428" w:firstLineChars="200"/>
        <w:jc w:val="left"/>
        <w:textAlignment w:val="center"/>
        <w:rPr>
          <w:rFonts w:hint="default" w:ascii="宋体" w:hAnsi="宋体" w:eastAsia="宋体" w:cs="宋体"/>
          <w:color w:val="000000"/>
          <w:spacing w:val="2"/>
          <w:szCs w:val="21"/>
          <w:lang w:val="en-US" w:eastAsia="zh-CN"/>
        </w:rPr>
      </w:pPr>
    </w:p>
    <w:sectPr>
      <w:pgSz w:w="11906" w:h="16838"/>
      <w:pgMar w:top="1361" w:right="1080" w:bottom="1361" w:left="1080" w:header="851" w:footer="1134" w:gutter="0"/>
      <w:pgBorders>
        <w:top w:val="none" w:sz="0" w:space="0"/>
        <w:left w:val="none" w:sz="0" w:space="0"/>
        <w:bottom w:val="none" w:sz="0" w:space="0"/>
        <w:right w:val="none" w:sz="0" w:space="0"/>
      </w:pgBorders>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j" w:date="2025-05-20T10:36:00Z" w:initials="cmj">
    <w:p w14:paraId="34B7EC98">
      <w:pPr>
        <w:pStyle w:val="3"/>
        <w:rPr>
          <w:rFonts w:hint="default" w:eastAsia="宋体"/>
          <w:lang w:val="en-US" w:eastAsia="zh-CN"/>
        </w:rPr>
      </w:pPr>
      <w:r>
        <w:rPr>
          <w:rFonts w:hint="eastAsia"/>
          <w:lang w:val="en-US" w:eastAsia="zh-CN"/>
        </w:rPr>
        <w:t>空着由机构办填写</w:t>
      </w:r>
    </w:p>
  </w:comment>
  <w:comment w:id="1" w:author="cmj" w:date="2022-01-14T14:47:00Z" w:initials="cmj">
    <w:p w14:paraId="4443A4E5">
      <w:pPr>
        <w:pStyle w:val="3"/>
        <w:numPr>
          <w:ilvl w:val="0"/>
          <w:numId w:val="0"/>
        </w:numPr>
        <w:rPr>
          <w:rFonts w:hint="default"/>
          <w:lang w:val="en-US" w:eastAsia="zh-CN"/>
        </w:rPr>
      </w:pPr>
      <w:r>
        <w:rPr>
          <w:rFonts w:hint="eastAsia"/>
          <w:lang w:eastAsia="zh-CN"/>
        </w:rPr>
        <w:t>说明：</w:t>
      </w:r>
    </w:p>
    <w:p w14:paraId="1765BD59">
      <w:pPr>
        <w:pStyle w:val="3"/>
        <w:numPr>
          <w:ilvl w:val="0"/>
          <w:numId w:val="1"/>
        </w:numPr>
        <w:rPr>
          <w:rFonts w:hint="eastAsia"/>
          <w:lang w:val="en-US" w:eastAsia="zh-CN"/>
        </w:rPr>
      </w:pPr>
      <w:r>
        <w:rPr>
          <w:rFonts w:hint="eastAsia"/>
          <w:lang w:val="en-US" w:eastAsia="zh-CN"/>
        </w:rPr>
        <w:t>若甲方为CRO，则正文中甲方权责部分可改为“甲方受申办方委托....”等表述，同时需提供申办方与CRO的合作协议或委托内容文件。</w:t>
      </w:r>
    </w:p>
    <w:p w14:paraId="7FACBE3F">
      <w:pPr>
        <w:pStyle w:val="3"/>
        <w:numPr>
          <w:ilvl w:val="0"/>
          <w:numId w:val="1"/>
        </w:numPr>
        <w:rPr>
          <w:rFonts w:hint="eastAsia"/>
          <w:lang w:val="en-US" w:eastAsia="zh-CN"/>
        </w:rPr>
      </w:pPr>
    </w:p>
    <w:p w14:paraId="26B5D240">
      <w:pPr>
        <w:pStyle w:val="3"/>
        <w:widowControl w:val="0"/>
        <w:numPr>
          <w:ilvl w:val="0"/>
          <w:numId w:val="0"/>
        </w:numPr>
        <w:jc w:val="left"/>
        <w:rPr>
          <w:rFonts w:hint="default"/>
          <w:lang w:val="en-US" w:eastAsia="zh-CN"/>
        </w:rPr>
      </w:pPr>
    </w:p>
    <w:p w14:paraId="1D2E084D">
      <w:pPr>
        <w:pStyle w:val="3"/>
        <w:widowControl w:val="0"/>
        <w:numPr>
          <w:ilvl w:val="0"/>
          <w:numId w:val="0"/>
        </w:numPr>
        <w:jc w:val="left"/>
        <w:rPr>
          <w:rFonts w:hint="default"/>
          <w:lang w:val="en-US" w:eastAsia="zh-CN"/>
        </w:rPr>
      </w:pPr>
      <w:r>
        <w:rPr>
          <w:rFonts w:hint="eastAsia"/>
          <w:lang w:val="en-US" w:eastAsia="zh-CN"/>
        </w:rPr>
        <w:t>2、本协议模板也可改成申办方、CRO、院方的三方协议，请自行添加丙方并在正文中增加条款说明各方权责。</w:t>
      </w:r>
    </w:p>
  </w:comment>
  <w:comment w:id="2" w:author="ting li" w:date="2017-04-07T16:29:00Z" w:initials="tl">
    <w:p w14:paraId="64296B83">
      <w:pPr>
        <w:pStyle w:val="3"/>
      </w:pPr>
      <w:r>
        <w:rPr>
          <w:rFonts w:hint="eastAsia"/>
        </w:rPr>
        <w:t>如果没有可以删除这部分内容</w:t>
      </w:r>
    </w:p>
  </w:comment>
  <w:comment w:id="3" w:author="cmj [2]" w:date="2025-05-22T11:00:25Z" w:initials="">
    <w:p w14:paraId="41EA45D7">
      <w:pPr>
        <w:pStyle w:val="3"/>
        <w:rPr>
          <w:rFonts w:hint="default" w:eastAsia="宋体"/>
          <w:lang w:val="en-US" w:eastAsia="zh-CN"/>
        </w:rPr>
      </w:pPr>
      <w:r>
        <w:rPr>
          <w:rFonts w:hint="eastAsia"/>
          <w:lang w:val="en-US" w:eastAsia="zh-CN"/>
        </w:rPr>
        <w:t>若有其他费用，自行添加内容；若无，则可删除此行</w:t>
      </w:r>
    </w:p>
  </w:comment>
  <w:comment w:id="4" w:author="cmj" w:date="2022-01-14T15:15:00Z" w:initials="cmj">
    <w:p w14:paraId="133EED7B">
      <w:pPr>
        <w:pStyle w:val="3"/>
        <w:rPr>
          <w:rFonts w:hint="default" w:eastAsia="宋体"/>
          <w:lang w:val="en-US" w:eastAsia="zh-CN"/>
        </w:rPr>
      </w:pPr>
      <w:r>
        <w:rPr>
          <w:rFonts w:hint="eastAsia"/>
          <w:lang w:eastAsia="zh-CN"/>
        </w:rPr>
        <w:t>数量可修改，但院方必须有</w:t>
      </w:r>
      <w:r>
        <w:rPr>
          <w:rFonts w:hint="eastAsia"/>
          <w:lang w:val="en-US" w:eastAsia="zh-CN"/>
        </w:rPr>
        <w:t>3份</w:t>
      </w:r>
    </w:p>
  </w:comment>
  <w:comment w:id="5" w:author="zqq" w:date="2020-03-27T14:38:00Z" w:initials="">
    <w:p w14:paraId="7184F96D">
      <w:pPr>
        <w:pStyle w:val="3"/>
      </w:pPr>
      <w:r>
        <w:rPr>
          <w:rFonts w:hint="eastAsia"/>
        </w:rPr>
        <w:t>请修改为PI姓名</w:t>
      </w:r>
    </w:p>
  </w:comment>
  <w:comment w:id="6" w:author="cmj" w:date="2019-05-14T09:55:00Z" w:initials="cmj">
    <w:p w14:paraId="2A046FE5">
      <w:pPr>
        <w:pStyle w:val="3"/>
      </w:pPr>
      <w:r>
        <w:rPr>
          <w:rFonts w:hint="eastAsia" w:ascii="宋体" w:hAnsi="宋体" w:cs="宋体"/>
          <w:color w:val="000000"/>
          <w:spacing w:val="2"/>
          <w:sz w:val="24"/>
        </w:rPr>
        <w:t>五年内免费；之后每五年收取10000元</w:t>
      </w:r>
    </w:p>
  </w:comment>
  <w:comment w:id="7" w:author="cmj" w:date="2021-08-31T11:34:00Z" w:initials="cmj">
    <w:p w14:paraId="4AC2F136">
      <w:pPr>
        <w:pStyle w:val="3"/>
        <w:rPr>
          <w:rFonts w:hint="eastAsia"/>
        </w:rPr>
      </w:pPr>
      <w:r>
        <w:rPr>
          <w:rFonts w:hint="eastAsia"/>
        </w:rPr>
        <w:t>若药物放科室管理，则不收取药物管理费，删除该项。</w:t>
      </w:r>
    </w:p>
    <w:p w14:paraId="11989E2C">
      <w:pPr>
        <w:pStyle w:val="3"/>
      </w:pPr>
      <w:r>
        <w:rPr>
          <w:rFonts w:hint="eastAsia"/>
        </w:rPr>
        <w:t>若药物放GCP中心药房管理，请见官网“</w:t>
      </w:r>
      <w:r>
        <w:rPr>
          <w:rFonts w:hint="eastAsia"/>
          <w:b/>
          <w:bCs/>
          <w:sz w:val="28"/>
          <w:szCs w:val="36"/>
        </w:rPr>
        <w:t>GCP中心药房药物管理费确定流程</w:t>
      </w:r>
      <w:r>
        <w:rPr>
          <w:rFonts w:hint="eastAsia"/>
        </w:rPr>
        <w:t>”（https://www.wzhealth.com/news/show-12890.html）</w:t>
      </w:r>
    </w:p>
  </w:comment>
  <w:comment w:id="8" w:author="cmj [2]" w:date="2025-05-22T10:16:53Z" w:initials="">
    <w:p w14:paraId="4FD10C9C">
      <w:pPr>
        <w:pStyle w:val="3"/>
      </w:pPr>
      <w:r>
        <w:rPr>
          <w:rFonts w:hint="eastAsia"/>
          <w:lang w:val="en-US" w:eastAsia="zh-CN"/>
        </w:rPr>
        <w:t>所有在龙湾院区</w:t>
      </w:r>
      <w:r>
        <w:rPr>
          <w:rFonts w:hint="eastAsia" w:ascii="Times New Roman" w:hAnsi="Times New Roman" w:eastAsia="宋体" w:cs="Times New Roman"/>
          <w:lang w:val="en-US" w:eastAsia="zh-CN"/>
        </w:rPr>
        <w:t>进行，涉及到生物样本处理的项目，请按照官网“GCP样本库管理要点及流程”（https://www.wzhealth.com/news/show-15241.html）评估生物样本管理费</w:t>
      </w:r>
    </w:p>
  </w:comment>
  <w:comment w:id="9" w:author="cmj" w:date="2025-10-10T09:50:24Z" w:initials="cmj">
    <w:p w14:paraId="22809587">
      <w:pPr>
        <w:pStyle w:val="3"/>
        <w:rPr>
          <w:rFonts w:hint="default" w:eastAsia="宋体"/>
          <w:lang w:val="en-US" w:eastAsia="zh-CN"/>
        </w:rPr>
      </w:pPr>
      <w:r>
        <w:rPr>
          <w:rFonts w:hint="eastAsia"/>
          <w:lang w:val="en-US" w:eastAsia="zh-CN"/>
        </w:rPr>
        <w:t>等于不含税费用*1.03</w:t>
      </w:r>
    </w:p>
  </w:comment>
  <w:comment w:id="10" w:author="cmj" w:date="2025-10-10T09:37:54Z" w:initials="cmj">
    <w:p w14:paraId="75C8B2FF">
      <w:pPr>
        <w:pStyle w:val="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B7EC98" w15:done="0"/>
  <w15:commentEx w15:paraId="1D2E084D" w15:done="0"/>
  <w15:commentEx w15:paraId="64296B83" w15:done="0"/>
  <w15:commentEx w15:paraId="41EA45D7" w15:done="0"/>
  <w15:commentEx w15:paraId="133EED7B" w15:done="0"/>
  <w15:commentEx w15:paraId="7184F96D" w15:done="0"/>
  <w15:commentEx w15:paraId="2A046FE5" w15:done="0"/>
  <w15:commentEx w15:paraId="11989E2C" w15:done="0"/>
  <w15:commentEx w15:paraId="4FD10C9C" w15:done="0"/>
  <w15:commentEx w15:paraId="22809587" w15:done="0"/>
  <w15:commentEx w15:paraId="75C8B2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B1925">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4E96A0">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4C4E96A0">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DC9F">
    <w:pPr>
      <w:pStyle w:val="6"/>
      <w:pBdr>
        <w:bottom w:val="single" w:color="auto" w:sz="4" w:space="1"/>
      </w:pBdr>
      <w:jc w:val="left"/>
      <w:rPr>
        <w:rFonts w:hint="eastAsia"/>
      </w:rPr>
    </w:pPr>
    <w:r>
      <w:rPr>
        <w:rFonts w:hint="eastAsia"/>
      </w:rPr>
      <w:t xml:space="preserve">温州医科大学附属第二医院 （温州医科大学附属育英儿童医院）药物临床试验协议书    </w:t>
    </w:r>
  </w:p>
  <w:p w14:paraId="7D9A7BAE">
    <w:pPr>
      <w:pStyle w:val="6"/>
      <w:pBdr>
        <w:bottom w:val="single" w:color="auto" w:sz="4" w:space="1"/>
      </w:pBdr>
      <w:jc w:val="left"/>
      <w:rPr>
        <w:rFonts w:hint="eastAsia" w:eastAsia="宋体"/>
        <w:lang w:val="en-US" w:eastAsia="zh-CN"/>
      </w:rPr>
    </w:pPr>
    <w:r>
      <w:rPr>
        <w:rFonts w:hint="eastAsia"/>
        <w:lang w:val="en-US" w:eastAsia="zh-CN"/>
      </w:rPr>
      <w:t>编号：00-7-006-01-6.0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2267B"/>
    <w:multiLevelType w:val="singleLevel"/>
    <w:tmpl w:val="91A2267B"/>
    <w:lvl w:ilvl="0" w:tentative="0">
      <w:start w:val="6"/>
      <w:numFmt w:val="decimal"/>
      <w:suff w:val="nothing"/>
      <w:lvlText w:val="%1、"/>
      <w:lvlJc w:val="left"/>
    </w:lvl>
  </w:abstractNum>
  <w:abstractNum w:abstractNumId="1">
    <w:nsid w:val="A54795AF"/>
    <w:multiLevelType w:val="singleLevel"/>
    <w:tmpl w:val="A54795AF"/>
    <w:lvl w:ilvl="0" w:tentative="0">
      <w:start w:val="1"/>
      <w:numFmt w:val="decimal"/>
      <w:suff w:val="nothing"/>
      <w:lvlText w:val="%1．"/>
      <w:lvlJc w:val="left"/>
      <w:pPr>
        <w:ind w:left="0" w:firstLine="400"/>
      </w:pPr>
      <w:rPr>
        <w:rFonts w:hint="default"/>
      </w:rPr>
    </w:lvl>
  </w:abstractNum>
  <w:abstractNum w:abstractNumId="2">
    <w:nsid w:val="C0E44B6D"/>
    <w:multiLevelType w:val="singleLevel"/>
    <w:tmpl w:val="C0E44B6D"/>
    <w:lvl w:ilvl="0" w:tentative="0">
      <w:start w:val="1"/>
      <w:numFmt w:val="decimal"/>
      <w:lvlText w:val="(%1)"/>
      <w:lvlJc w:val="left"/>
      <w:pPr>
        <w:tabs>
          <w:tab w:val="left" w:pos="1237"/>
        </w:tabs>
        <w:ind w:left="1294" w:hanging="454"/>
      </w:pPr>
      <w:rPr>
        <w:rFonts w:hint="default" w:ascii="宋体" w:hAnsi="宋体"/>
      </w:rPr>
    </w:lvl>
  </w:abstractNum>
  <w:abstractNum w:abstractNumId="3">
    <w:nsid w:val="EB2126A7"/>
    <w:multiLevelType w:val="singleLevel"/>
    <w:tmpl w:val="EB2126A7"/>
    <w:lvl w:ilvl="0" w:tentative="0">
      <w:start w:val="1"/>
      <w:numFmt w:val="decimal"/>
      <w:suff w:val="nothing"/>
      <w:lvlText w:val="%1．"/>
      <w:lvlJc w:val="left"/>
      <w:pPr>
        <w:ind w:left="0" w:firstLine="400"/>
      </w:pPr>
      <w:rPr>
        <w:rFonts w:hint="default"/>
      </w:rPr>
    </w:lvl>
  </w:abstractNum>
  <w:abstractNum w:abstractNumId="4">
    <w:nsid w:val="F3E27664"/>
    <w:multiLevelType w:val="singleLevel"/>
    <w:tmpl w:val="F3E27664"/>
    <w:lvl w:ilvl="0" w:tentative="0">
      <w:start w:val="1"/>
      <w:numFmt w:val="decimal"/>
      <w:suff w:val="nothing"/>
      <w:lvlText w:val="%1．"/>
      <w:lvlJc w:val="left"/>
      <w:pPr>
        <w:ind w:left="0" w:firstLine="400"/>
      </w:pPr>
      <w:rPr>
        <w:rFonts w:hint="default"/>
      </w:rPr>
    </w:lvl>
  </w:abstractNum>
  <w:abstractNum w:abstractNumId="5">
    <w:nsid w:val="F81674FD"/>
    <w:multiLevelType w:val="singleLevel"/>
    <w:tmpl w:val="F81674FD"/>
    <w:lvl w:ilvl="0" w:tentative="0">
      <w:start w:val="1"/>
      <w:numFmt w:val="decimal"/>
      <w:suff w:val="nothing"/>
      <w:lvlText w:val="%1、"/>
      <w:lvlJc w:val="left"/>
    </w:lvl>
  </w:abstractNum>
  <w:abstractNum w:abstractNumId="6">
    <w:nsid w:val="0819776C"/>
    <w:multiLevelType w:val="singleLevel"/>
    <w:tmpl w:val="0819776C"/>
    <w:lvl w:ilvl="0" w:tentative="0">
      <w:start w:val="2"/>
      <w:numFmt w:val="chineseCounting"/>
      <w:suff w:val="nothing"/>
      <w:lvlText w:val="%1、"/>
      <w:lvlJc w:val="left"/>
      <w:rPr>
        <w:rFonts w:hint="eastAsia"/>
      </w:rPr>
    </w:lvl>
  </w:abstractNum>
  <w:abstractNum w:abstractNumId="7">
    <w:nsid w:val="19CE4260"/>
    <w:multiLevelType w:val="singleLevel"/>
    <w:tmpl w:val="19CE4260"/>
    <w:lvl w:ilvl="0" w:tentative="0">
      <w:start w:val="1"/>
      <w:numFmt w:val="decimal"/>
      <w:suff w:val="nothing"/>
      <w:lvlText w:val="%1．"/>
      <w:lvlJc w:val="left"/>
      <w:pPr>
        <w:ind w:left="0" w:firstLine="400"/>
      </w:pPr>
      <w:rPr>
        <w:rFonts w:hint="default"/>
      </w:rPr>
    </w:lvl>
  </w:abstractNum>
  <w:abstractNum w:abstractNumId="8">
    <w:nsid w:val="50D7931A"/>
    <w:multiLevelType w:val="singleLevel"/>
    <w:tmpl w:val="50D7931A"/>
    <w:lvl w:ilvl="0" w:tentative="0">
      <w:start w:val="1"/>
      <w:numFmt w:val="decimal"/>
      <w:suff w:val="nothing"/>
      <w:lvlText w:val="%1．"/>
      <w:lvlJc w:val="left"/>
      <w:pPr>
        <w:ind w:left="0" w:firstLine="400"/>
      </w:pPr>
      <w:rPr>
        <w:rFonts w:hint="default"/>
      </w:rPr>
    </w:lvl>
  </w:abstractNum>
  <w:abstractNum w:abstractNumId="9">
    <w:nsid w:val="64D3CB62"/>
    <w:multiLevelType w:val="singleLevel"/>
    <w:tmpl w:val="64D3CB62"/>
    <w:lvl w:ilvl="0" w:tentative="0">
      <w:start w:val="1"/>
      <w:numFmt w:val="decimal"/>
      <w:suff w:val="nothing"/>
      <w:lvlText w:val="%1．"/>
      <w:lvlJc w:val="left"/>
      <w:pPr>
        <w:ind w:left="0" w:firstLine="400"/>
      </w:pPr>
      <w:rPr>
        <w:rFonts w:hint="default"/>
      </w:rPr>
    </w:lvl>
  </w:abstractNum>
  <w:abstractNum w:abstractNumId="10">
    <w:nsid w:val="7AD3BE44"/>
    <w:multiLevelType w:val="singleLevel"/>
    <w:tmpl w:val="7AD3BE44"/>
    <w:lvl w:ilvl="0" w:tentative="0">
      <w:start w:val="1"/>
      <w:numFmt w:val="decimal"/>
      <w:suff w:val="nothing"/>
      <w:lvlText w:val="%1、"/>
      <w:lvlJc w:val="left"/>
    </w:lvl>
  </w:abstractNum>
  <w:num w:numId="1">
    <w:abstractNumId w:val="10"/>
  </w:num>
  <w:num w:numId="2">
    <w:abstractNumId w:val="1"/>
  </w:num>
  <w:num w:numId="3">
    <w:abstractNumId w:val="8"/>
  </w:num>
  <w:num w:numId="4">
    <w:abstractNumId w:val="2"/>
  </w:num>
  <w:num w:numId="5">
    <w:abstractNumId w:val="6"/>
  </w:num>
  <w:num w:numId="6">
    <w:abstractNumId w:val="3"/>
  </w:num>
  <w:num w:numId="7">
    <w:abstractNumId w:val="4"/>
  </w:num>
  <w:num w:numId="8">
    <w:abstractNumId w:val="7"/>
  </w:num>
  <w:num w:numId="9">
    <w:abstractNumId w:val="9"/>
  </w:num>
  <w:num w:numId="10">
    <w:abstractNumId w:val="5"/>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j">
    <w15:presenceInfo w15:providerId="None" w15:userId="cmj"/>
  </w15:person>
  <w15:person w15:author="ting li">
    <w15:presenceInfo w15:providerId="None" w15:userId="ting li"/>
  </w15:person>
  <w15:person w15:author="cmj [2]">
    <w15:presenceInfo w15:providerId="WPS Office" w15:userId="1690441849"/>
  </w15:person>
  <w15:person w15:author="zqq">
    <w15:presenceInfo w15:providerId="None" w15:userId="zq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UwtzA0MrE0tDSyMDZQ0lEKTi0uzszPAykwrwUAuHBXoiwAAAA="/>
    <w:docVar w:name="commondata" w:val="eyJoZGlkIjoiOWNkYzRkYmYxMmEzNjg4MjgzYWFlOWVlNjgwODczMDMifQ=="/>
  </w:docVars>
  <w:rsids>
    <w:rsidRoot w:val="503B2342"/>
    <w:rsid w:val="00004479"/>
    <w:rsid w:val="00015CA4"/>
    <w:rsid w:val="00060175"/>
    <w:rsid w:val="000715BC"/>
    <w:rsid w:val="00080CBD"/>
    <w:rsid w:val="00086F0D"/>
    <w:rsid w:val="00095C7C"/>
    <w:rsid w:val="000C2193"/>
    <w:rsid w:val="000C4D26"/>
    <w:rsid w:val="0010741D"/>
    <w:rsid w:val="0013505C"/>
    <w:rsid w:val="0016000B"/>
    <w:rsid w:val="00173D5E"/>
    <w:rsid w:val="001822DF"/>
    <w:rsid w:val="001C2078"/>
    <w:rsid w:val="001D5458"/>
    <w:rsid w:val="002647C4"/>
    <w:rsid w:val="002C5B17"/>
    <w:rsid w:val="003904B3"/>
    <w:rsid w:val="00394C64"/>
    <w:rsid w:val="003B62AB"/>
    <w:rsid w:val="00407978"/>
    <w:rsid w:val="00412601"/>
    <w:rsid w:val="00486FA1"/>
    <w:rsid w:val="00495256"/>
    <w:rsid w:val="004A6E80"/>
    <w:rsid w:val="004E6322"/>
    <w:rsid w:val="00516E48"/>
    <w:rsid w:val="005B0D30"/>
    <w:rsid w:val="005C1C27"/>
    <w:rsid w:val="005F64BA"/>
    <w:rsid w:val="00610351"/>
    <w:rsid w:val="00661190"/>
    <w:rsid w:val="00665C44"/>
    <w:rsid w:val="006A4993"/>
    <w:rsid w:val="006D3069"/>
    <w:rsid w:val="00752FE3"/>
    <w:rsid w:val="00756940"/>
    <w:rsid w:val="007D3BF7"/>
    <w:rsid w:val="00861819"/>
    <w:rsid w:val="009026A1"/>
    <w:rsid w:val="0093172F"/>
    <w:rsid w:val="009500B3"/>
    <w:rsid w:val="009519BD"/>
    <w:rsid w:val="009676F0"/>
    <w:rsid w:val="009732D8"/>
    <w:rsid w:val="009C2E88"/>
    <w:rsid w:val="009C58E2"/>
    <w:rsid w:val="009D6686"/>
    <w:rsid w:val="009F0873"/>
    <w:rsid w:val="00AA0485"/>
    <w:rsid w:val="00AD37A5"/>
    <w:rsid w:val="00B33C52"/>
    <w:rsid w:val="00BA59F3"/>
    <w:rsid w:val="00BD1C38"/>
    <w:rsid w:val="00BE78F5"/>
    <w:rsid w:val="00C20D42"/>
    <w:rsid w:val="00C25A08"/>
    <w:rsid w:val="00C46072"/>
    <w:rsid w:val="00C47D4C"/>
    <w:rsid w:val="00C66932"/>
    <w:rsid w:val="00C72246"/>
    <w:rsid w:val="00CA4682"/>
    <w:rsid w:val="00CD580E"/>
    <w:rsid w:val="00CF31AD"/>
    <w:rsid w:val="00D008D8"/>
    <w:rsid w:val="00D2480B"/>
    <w:rsid w:val="00D713E3"/>
    <w:rsid w:val="00D81245"/>
    <w:rsid w:val="00DC46C5"/>
    <w:rsid w:val="00DC6339"/>
    <w:rsid w:val="00DD21AC"/>
    <w:rsid w:val="00DF7136"/>
    <w:rsid w:val="00E03306"/>
    <w:rsid w:val="00E17F07"/>
    <w:rsid w:val="00E96F57"/>
    <w:rsid w:val="00EA309F"/>
    <w:rsid w:val="00EA74EA"/>
    <w:rsid w:val="00EC44BE"/>
    <w:rsid w:val="00F1266B"/>
    <w:rsid w:val="00FD313A"/>
    <w:rsid w:val="03AF4CB8"/>
    <w:rsid w:val="043A7F7C"/>
    <w:rsid w:val="05AC20BD"/>
    <w:rsid w:val="05EC58F4"/>
    <w:rsid w:val="064D475C"/>
    <w:rsid w:val="071F54CB"/>
    <w:rsid w:val="072B6F49"/>
    <w:rsid w:val="076775B0"/>
    <w:rsid w:val="077B7423"/>
    <w:rsid w:val="09337D57"/>
    <w:rsid w:val="09750C0F"/>
    <w:rsid w:val="0B0569A7"/>
    <w:rsid w:val="0B3F55F9"/>
    <w:rsid w:val="0B600282"/>
    <w:rsid w:val="0C530D4C"/>
    <w:rsid w:val="0CA46B06"/>
    <w:rsid w:val="0D1D0872"/>
    <w:rsid w:val="0EB16448"/>
    <w:rsid w:val="0EEA6186"/>
    <w:rsid w:val="11593F07"/>
    <w:rsid w:val="120314AE"/>
    <w:rsid w:val="19F16C99"/>
    <w:rsid w:val="1AA969B3"/>
    <w:rsid w:val="1CA73FB0"/>
    <w:rsid w:val="1D23133A"/>
    <w:rsid w:val="1F4A13E7"/>
    <w:rsid w:val="1FEF5663"/>
    <w:rsid w:val="20F40CB1"/>
    <w:rsid w:val="25B94256"/>
    <w:rsid w:val="26921946"/>
    <w:rsid w:val="26B8035D"/>
    <w:rsid w:val="27811F5F"/>
    <w:rsid w:val="283109D0"/>
    <w:rsid w:val="28DE2C8C"/>
    <w:rsid w:val="29FA7007"/>
    <w:rsid w:val="2A9C1A62"/>
    <w:rsid w:val="2B5823FE"/>
    <w:rsid w:val="2B77373F"/>
    <w:rsid w:val="2CDE1DBF"/>
    <w:rsid w:val="2D4F27E6"/>
    <w:rsid w:val="2E7945BA"/>
    <w:rsid w:val="318409CB"/>
    <w:rsid w:val="347C347D"/>
    <w:rsid w:val="351F2D8A"/>
    <w:rsid w:val="36486823"/>
    <w:rsid w:val="3651704E"/>
    <w:rsid w:val="3787198A"/>
    <w:rsid w:val="38135A07"/>
    <w:rsid w:val="39070FC9"/>
    <w:rsid w:val="390E1485"/>
    <w:rsid w:val="3A8858F0"/>
    <w:rsid w:val="3BB829CD"/>
    <w:rsid w:val="3BCB5E5E"/>
    <w:rsid w:val="3C277297"/>
    <w:rsid w:val="3D391FF3"/>
    <w:rsid w:val="3D5667D7"/>
    <w:rsid w:val="3EF51561"/>
    <w:rsid w:val="42413AC1"/>
    <w:rsid w:val="424B407A"/>
    <w:rsid w:val="42BF630F"/>
    <w:rsid w:val="44392BA1"/>
    <w:rsid w:val="44AE7B3B"/>
    <w:rsid w:val="46B75BC8"/>
    <w:rsid w:val="46D52CF0"/>
    <w:rsid w:val="46FF02E7"/>
    <w:rsid w:val="489B1A6F"/>
    <w:rsid w:val="4A5F5A11"/>
    <w:rsid w:val="4B6B5FA6"/>
    <w:rsid w:val="4CAF745F"/>
    <w:rsid w:val="4D4D23BA"/>
    <w:rsid w:val="4D952456"/>
    <w:rsid w:val="4E2C3FD6"/>
    <w:rsid w:val="4F092B2D"/>
    <w:rsid w:val="4FC403A6"/>
    <w:rsid w:val="503A17E8"/>
    <w:rsid w:val="503B2342"/>
    <w:rsid w:val="505D5D4C"/>
    <w:rsid w:val="52F37A6E"/>
    <w:rsid w:val="5575107C"/>
    <w:rsid w:val="55FF1CF2"/>
    <w:rsid w:val="56724CFC"/>
    <w:rsid w:val="594B0481"/>
    <w:rsid w:val="59527E95"/>
    <w:rsid w:val="59DC4AF3"/>
    <w:rsid w:val="5BAE4091"/>
    <w:rsid w:val="5C8C330E"/>
    <w:rsid w:val="5CFA0384"/>
    <w:rsid w:val="5F894BF4"/>
    <w:rsid w:val="60661878"/>
    <w:rsid w:val="64DB5A4E"/>
    <w:rsid w:val="66645258"/>
    <w:rsid w:val="667253B0"/>
    <w:rsid w:val="67C14EA5"/>
    <w:rsid w:val="691E2CF1"/>
    <w:rsid w:val="69A95CE0"/>
    <w:rsid w:val="69CA2A8D"/>
    <w:rsid w:val="6A113B89"/>
    <w:rsid w:val="6B425879"/>
    <w:rsid w:val="6B6754A2"/>
    <w:rsid w:val="6B844148"/>
    <w:rsid w:val="6D60601C"/>
    <w:rsid w:val="6DAC1227"/>
    <w:rsid w:val="6EA8157F"/>
    <w:rsid w:val="700D18FB"/>
    <w:rsid w:val="704D6379"/>
    <w:rsid w:val="708B6C23"/>
    <w:rsid w:val="7105724D"/>
    <w:rsid w:val="7150417B"/>
    <w:rsid w:val="71E73898"/>
    <w:rsid w:val="746D3325"/>
    <w:rsid w:val="74852A36"/>
    <w:rsid w:val="7A964794"/>
    <w:rsid w:val="7AF03C47"/>
    <w:rsid w:val="7B2600E1"/>
    <w:rsid w:val="7DA15611"/>
    <w:rsid w:val="7E20590D"/>
    <w:rsid w:val="7F942E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0"/>
    <w:pPr>
      <w:jc w:val="left"/>
    </w:pPr>
  </w:style>
  <w:style w:type="paragraph" w:styleId="4">
    <w:name w:val="Balloon Text"/>
    <w:basedOn w:val="1"/>
    <w:link w:val="14"/>
    <w:unhideWhenUsed/>
    <w:qFormat/>
    <w:uiPriority w:val="0"/>
    <w:rPr>
      <w:rFonts w:ascii="宋体" w:eastAsia="宋体"/>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styleId="8">
    <w:name w:val="annotation subject"/>
    <w:basedOn w:val="3"/>
    <w:next w:val="3"/>
    <w:link w:val="15"/>
    <w:unhideWhenUsed/>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qFormat/>
    <w:uiPriority w:val="0"/>
    <w:rPr>
      <w:sz w:val="21"/>
      <w:szCs w:val="21"/>
    </w:rPr>
  </w:style>
  <w:style w:type="character" w:customStyle="1" w:styleId="13">
    <w:name w:val="批注文字 Char"/>
    <w:basedOn w:val="11"/>
    <w:link w:val="3"/>
    <w:semiHidden/>
    <w:qFormat/>
    <w:uiPriority w:val="0"/>
    <w:rPr>
      <w:kern w:val="2"/>
      <w:sz w:val="21"/>
      <w:szCs w:val="24"/>
    </w:rPr>
  </w:style>
  <w:style w:type="character" w:customStyle="1" w:styleId="14">
    <w:name w:val="批注框文本 Char"/>
    <w:basedOn w:val="11"/>
    <w:link w:val="4"/>
    <w:semiHidden/>
    <w:qFormat/>
    <w:uiPriority w:val="0"/>
    <w:rPr>
      <w:rFonts w:ascii="宋体" w:eastAsia="宋体"/>
      <w:kern w:val="2"/>
      <w:sz w:val="18"/>
      <w:szCs w:val="18"/>
    </w:rPr>
  </w:style>
  <w:style w:type="character" w:customStyle="1" w:styleId="15">
    <w:name w:val="批注主题 Char"/>
    <w:basedOn w:val="13"/>
    <w:link w:val="8"/>
    <w:semiHidden/>
    <w:qFormat/>
    <w:uiPriority w:val="0"/>
    <w:rPr>
      <w:b/>
      <w:bCs/>
      <w:kern w:val="2"/>
      <w:sz w:val="21"/>
      <w:szCs w:val="24"/>
    </w:rPr>
  </w:style>
  <w:style w:type="paragraph" w:customStyle="1" w:styleId="16">
    <w:name w:val="sop标题"/>
    <w:basedOn w:val="17"/>
    <w:qFormat/>
    <w:uiPriority w:val="0"/>
    <w:rPr>
      <w:sz w:val="36"/>
    </w:rPr>
  </w:style>
  <w:style w:type="paragraph" w:customStyle="1" w:styleId="17">
    <w:name w:val="样式1"/>
    <w:basedOn w:val="2"/>
    <w:qFormat/>
    <w:uiPriority w:val="0"/>
    <w:pPr>
      <w:jc w:val="center"/>
    </w:pPr>
    <w:rPr>
      <w:rFonts w:eastAsia="宋体"/>
      <w:kern w:val="20"/>
      <w:sz w:val="44"/>
      <w:szCs w:val="21"/>
    </w:rPr>
  </w:style>
  <w:style w:type="paragraph" w:customStyle="1" w:styleId="18">
    <w:name w:val="条目"/>
    <w:basedOn w:val="1"/>
    <w:qFormat/>
    <w:uiPriority w:val="0"/>
    <w:rPr>
      <w:rFonts w:ascii="宋体" w:hAnsi="宋体" w:eastAsia="仿宋"/>
      <w:kern w:val="20"/>
      <w:sz w:val="28"/>
      <w:szCs w:val="21"/>
    </w:rPr>
  </w:style>
  <w:style w:type="paragraph" w:customStyle="1" w:styleId="19">
    <w:name w:val="标题一"/>
    <w:basedOn w:val="1"/>
    <w:qFormat/>
    <w:uiPriority w:val="0"/>
    <w:pPr>
      <w:tabs>
        <w:tab w:val="left" w:pos="6380"/>
        <w:tab w:val="left" w:pos="8320"/>
      </w:tabs>
      <w:spacing w:beforeLines="100" w:line="360" w:lineRule="auto"/>
      <w:ind w:left="50" w:leftChars="50"/>
    </w:pPr>
    <w:rPr>
      <w:rFonts w:ascii="宋体" w:hAnsi="宋体" w:cs="Microsoft JhengHei"/>
      <w:spacing w:val="2"/>
    </w:rPr>
  </w:style>
  <w:style w:type="paragraph" w:customStyle="1" w:styleId="20">
    <w:name w:val="列出段落1"/>
    <w:basedOn w:val="1"/>
    <w:unhideWhenUsed/>
    <w:qFormat/>
    <w:uiPriority w:val="99"/>
    <w:pPr>
      <w:ind w:firstLine="420" w:firstLineChars="200"/>
    </w:pPr>
  </w:style>
  <w:style w:type="paragraph" w:customStyle="1" w:styleId="21">
    <w:name w:val="List Paragraph"/>
    <w:basedOn w:val="1"/>
    <w:qFormat/>
    <w:uiPriority w:val="34"/>
    <w:pPr>
      <w:ind w:firstLine="420" w:firstLineChars="200"/>
    </w:pPr>
    <w:rPr>
      <w:rFonts w:ascii="Calibri" w:hAnsi="Calibri"/>
      <w:szCs w:val="22"/>
    </w:rPr>
  </w:style>
  <w:style w:type="character" w:customStyle="1" w:styleId="22">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wzhealth.com</Company>
  <Pages>13</Pages>
  <Words>5963</Words>
  <Characters>6200</Characters>
  <Lines>29</Lines>
  <Paragraphs>8</Paragraphs>
  <TotalTime>7</TotalTime>
  <ScaleCrop>false</ScaleCrop>
  <LinksUpToDate>false</LinksUpToDate>
  <CharactersWithSpaces>6557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2021-01-14T06:09:00Z</dcterms:created>
  <dc:creator>mzk</dc:creator>
  <cp:lastModifiedBy>cmj</cp:lastModifiedBy>
  <dcterms:modified xsi:type="dcterms:W3CDTF">2025-10-10T02:02:09Z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44F9659C574249C5BF00D2F95A917CDC_13</vt:lpwstr>
  </property>
  <property fmtid="{D5CDD505-2E9C-101B-9397-08002B2CF9AE}" pid="4" name="KSOTemplateDocerSaveRecord">
    <vt:lpwstr>eyJoZGlkIjoiMzQ1NDJlYzYwOTk5MDdjOGY2NmUzYThkYjg0YTkyZjIiLCJ1c2VySWQiOiI0NDc1MDI0MTgifQ==</vt:lpwstr>
  </property>
</Properties>
</file>