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50C4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 xml:space="preserve">鹿城院区学院路部8幢18楼外墙防水  </w:t>
      </w:r>
      <w:r>
        <w:rPr>
          <w:rFonts w:hint="eastAsia"/>
          <w:b/>
          <w:bCs/>
          <w:sz w:val="44"/>
          <w:szCs w:val="44"/>
          <w:lang w:eastAsia="zh-CN"/>
        </w:rPr>
        <w:tab/>
      </w:r>
      <w:r>
        <w:rPr>
          <w:rFonts w:hint="eastAsia"/>
          <w:b/>
          <w:bCs/>
          <w:sz w:val="44"/>
          <w:szCs w:val="44"/>
          <w:lang w:eastAsia="zh-CN"/>
        </w:rPr>
        <w:t>密封及金属漆修复工程</w:t>
      </w:r>
      <w:r>
        <w:rPr>
          <w:rFonts w:hint="eastAsia"/>
          <w:b/>
          <w:bCs/>
          <w:sz w:val="44"/>
          <w:szCs w:val="44"/>
          <w:lang w:val="en-US" w:eastAsia="zh-CN"/>
        </w:rPr>
        <w:t>报价单</w:t>
      </w:r>
    </w:p>
    <w:p w14:paraId="29DD364C"/>
    <w:p w14:paraId="162D7678"/>
    <w:tbl>
      <w:tblPr>
        <w:tblStyle w:val="5"/>
        <w:tblW w:w="7914" w:type="dxa"/>
        <w:tblInd w:w="4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580"/>
        <w:gridCol w:w="1080"/>
        <w:gridCol w:w="945"/>
        <w:gridCol w:w="1155"/>
        <w:gridCol w:w="1290"/>
      </w:tblGrid>
      <w:tr w14:paraId="098B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 w14:paraId="1A28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窗框与墙体四周打胶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9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窗户玻璃接缝打胶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0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外墙金属漆修复（破损的地方需底层及外层一起修复、破损沟槽修复等等）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4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（小写）：</w:t>
            </w:r>
          </w:p>
        </w:tc>
      </w:tr>
      <w:tr w14:paraId="030B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合计（大写）：</w:t>
            </w:r>
          </w:p>
        </w:tc>
      </w:tr>
      <w:tr w14:paraId="1D5B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1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  <w:p w14:paraId="066922B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1.外墙总面积按图纸测量约900㎡，其中窗户面积约160㎡。具体面积需以现场为准，可自行查勘。</w:t>
            </w:r>
          </w:p>
          <w:p w14:paraId="3757E6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2.此价格包括8幢18楼外墙防水工程所有费用（含：人工、材料搬运、外墙施工一楼安全围挡、施工吊绳等等）</w:t>
            </w:r>
          </w:p>
          <w:p w14:paraId="55FC54A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3.小写与大写的金额不一致以大写金额为准。 </w:t>
            </w:r>
          </w:p>
          <w:p w14:paraId="57EAF04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4.投标人已仔细研究了鹿城院区学院路部8幢18楼外墙防水密封及金属漆修复工程的情况说明，已充分理解并掌握了本询价项目的全部有关情况。同意接受并响应询价文件的全部内容和条件。</w:t>
            </w:r>
          </w:p>
          <w:p w14:paraId="3A0B81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5.工程验收通过之日起质保24个月。</w:t>
            </w:r>
          </w:p>
          <w:p w14:paraId="5F9C9ED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6.报价总价不得高于47000元预算价。</w:t>
            </w:r>
          </w:p>
          <w:p w14:paraId="69474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49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4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2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C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8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1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600D52"/>
    <w:p w14:paraId="7D222C79"/>
    <w:p w14:paraId="174D279B"/>
    <w:p w14:paraId="12C04000">
      <w:pPr>
        <w:pStyle w:val="4"/>
        <w:spacing w:before="82" w:line="240" w:lineRule="auto"/>
        <w:ind w:firstLine="4600" w:firstLineChars="2000"/>
        <w:rPr>
          <w:spacing w:val="-5"/>
          <w:sz w:val="24"/>
          <w:szCs w:val="24"/>
          <w:lang w:eastAsia="zh-CN"/>
        </w:rPr>
      </w:pPr>
      <w:bookmarkStart w:id="0" w:name="_GoBack"/>
      <w:r>
        <w:rPr>
          <w:spacing w:val="-5"/>
          <w:sz w:val="24"/>
          <w:szCs w:val="24"/>
          <w:lang w:eastAsia="zh-CN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：</w:t>
      </w:r>
    </w:p>
    <w:p w14:paraId="6BCF8DCC">
      <w:pPr>
        <w:pStyle w:val="4"/>
        <w:spacing w:before="82" w:line="240" w:lineRule="auto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4A4D3DE5">
      <w:pPr>
        <w:pStyle w:val="4"/>
        <w:spacing w:before="82" w:line="240" w:lineRule="auto"/>
        <w:ind w:left="4125" w:firstLine="440" w:firstLineChars="200"/>
        <w:rPr>
          <w:spacing w:val="-10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  <w:lang w:eastAsia="zh-CN"/>
        </w:rPr>
        <w:t>：</w:t>
      </w:r>
    </w:p>
    <w:p w14:paraId="5133B61E">
      <w:pPr>
        <w:pStyle w:val="4"/>
        <w:spacing w:before="82" w:line="240" w:lineRule="auto"/>
        <w:ind w:left="4125" w:firstLine="440" w:firstLineChars="200"/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bookmarkEnd w:id="0"/>
    <w:p w14:paraId="74F7AE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55707"/>
    <w:rsid w:val="21F55707"/>
    <w:rsid w:val="43A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2025-09-22T08:10:00Z</dcterms:created>
  <dc:creator>邵程凯</dc:creator>
  <cp:lastModifiedBy>邵程凯</cp:lastModifiedBy>
  <dcterms:modified xsi:type="dcterms:W3CDTF">2025-09-22T08:16:02Z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6996CFA67ED0477A9CA1CBB503989D64_11</vt:lpwstr>
  </property>
  <property fmtid="{D5CDD505-2E9C-101B-9397-08002B2CF9AE}" pid="4" name="KSOTemplateDocerSaveRecord">
    <vt:lpwstr>eyJoZGlkIjoiN2Q2YWZhNGUxNTNiZmRlOTMwOGJiYzhiZDA3M2YyYmQiLCJ1c2VySWQiOiIxNDc3MDc2NjM3In0=</vt:lpwstr>
  </property>
</Properties>
</file>