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EFF09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温州医科大学附属第二医院</w:t>
      </w:r>
    </w:p>
    <w:p w14:paraId="7024FEA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医院自行采购报价须知与技术规格要求</w:t>
      </w:r>
    </w:p>
    <w:p w14:paraId="735283AF">
      <w:pPr>
        <w:spacing w:before="156" w:beforeLines="5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一、报价须知：</w:t>
      </w:r>
    </w:p>
    <w:p w14:paraId="182CD4CC">
      <w:pPr>
        <w:pStyle w:val="11"/>
        <w:numPr>
          <w:ilvl w:val="255"/>
          <w:numId w:val="0"/>
        </w:numPr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需于截止日期前递交报价资料至后勤保障部，所有资料均需加盖企业公章，包括但不仅限于以下资料：</w:t>
      </w:r>
    </w:p>
    <w:p w14:paraId="37FB2398">
      <w:pPr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投标资料1份（密封加盖单位公章）含以下内容：</w:t>
      </w:r>
    </w:p>
    <w:p w14:paraId="5729B188">
      <w:pPr>
        <w:pStyle w:val="6"/>
        <w:spacing w:before="0" w:beforeAutospacing="0" w:after="0" w:afterAutospacing="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1.营业执照复印件。</w:t>
      </w:r>
    </w:p>
    <w:p w14:paraId="19EC6E8E">
      <w:pPr>
        <w:pStyle w:val="6"/>
        <w:spacing w:before="0" w:beforeAutospacing="0" w:after="0" w:afterAutospacing="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2.法人身份证复印件。</w:t>
      </w:r>
    </w:p>
    <w:p w14:paraId="2547C109">
      <w:pPr>
        <w:pStyle w:val="6"/>
        <w:spacing w:before="0" w:beforeAutospacing="0" w:after="0" w:afterAutospacing="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3.经办人身份证复印件和法人授权委托书（若是经办人需提供）。</w:t>
      </w:r>
    </w:p>
    <w:p w14:paraId="0D2EB8C5">
      <w:pPr>
        <w:pStyle w:val="6"/>
        <w:spacing w:before="0" w:beforeAutospacing="0" w:after="0" w:afterAutospacing="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4.特种设备安装改造维修许可证（锅炉）。</w:t>
      </w:r>
    </w:p>
    <w:p w14:paraId="7A5A1A7F">
      <w:pPr>
        <w:pStyle w:val="6"/>
        <w:spacing w:before="0" w:beforeAutospacing="0" w:after="0" w:afterAutospacing="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" w:bidi="ar-SA"/>
          <w:woUserID w:val="2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4.报价文件，文件清单见附件（报价高于限价视为无效报价，报价需包含更换服务所需的一切费用）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" w:bidi="ar-SA"/>
          <w:woUserID w:val="2"/>
        </w:rPr>
        <w:t>。</w:t>
      </w:r>
    </w:p>
    <w:p w14:paraId="3495F95B">
      <w:pPr>
        <w:pStyle w:val="6"/>
        <w:spacing w:before="0" w:beforeAutospacing="0" w:after="0" w:afterAutospacing="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5.投标人针对报价需要说明的其他文件和说明（如有）。</w:t>
      </w:r>
    </w:p>
    <w:p w14:paraId="4163657E">
      <w:pPr>
        <w:rPr>
          <w:rFonts w:hint="eastAsia" w:ascii="宋体" w:hAnsi="宋体" w:eastAsia="宋体" w:cs="宋体"/>
          <w:b/>
          <w:sz w:val="24"/>
          <w:highlight w:val="none"/>
        </w:rPr>
      </w:pPr>
      <w:r>
        <w:rPr>
          <w:rFonts w:hint="eastAsia" w:ascii="宋体" w:hAnsi="宋体" w:eastAsia="宋体" w:cs="宋体"/>
          <w:b/>
          <w:sz w:val="24"/>
          <w:highlight w:val="none"/>
        </w:rPr>
        <w:t>注1：以上要求的材料须盖公章，以纸质版的形式提交。</w:t>
      </w:r>
    </w:p>
    <w:p w14:paraId="4F1B05CF">
      <w:pPr>
        <w:rPr>
          <w:rFonts w:hint="eastAsia" w:ascii="宋体" w:hAnsi="宋体" w:eastAsia="宋体" w:cs="宋体"/>
          <w:b/>
          <w:sz w:val="24"/>
          <w:highlight w:val="none"/>
        </w:rPr>
      </w:pPr>
      <w:r>
        <w:rPr>
          <w:rFonts w:hint="eastAsia" w:ascii="宋体" w:hAnsi="宋体" w:eastAsia="宋体" w:cs="宋体"/>
          <w:b/>
          <w:sz w:val="24"/>
          <w:highlight w:val="none"/>
        </w:rPr>
        <w:t>注2：投标文件的密封和标记：供应商应将投标文件包装密封，在投标文件封面备注项目名称、公司联系人及联系方式。</w:t>
      </w:r>
    </w:p>
    <w:p w14:paraId="7EC1EB23">
      <w:pPr>
        <w:rPr>
          <w:rFonts w:hint="eastAsia" w:ascii="宋体" w:hAnsi="宋体" w:eastAsia="宋体" w:cs="宋体"/>
          <w:b/>
          <w:sz w:val="24"/>
          <w:highlight w:val="none"/>
        </w:rPr>
      </w:pPr>
    </w:p>
    <w:p w14:paraId="01B9307A">
      <w:pPr>
        <w:numPr>
          <w:ilvl w:val="255"/>
          <w:numId w:val="0"/>
        </w:numPr>
        <w:spacing w:before="156" w:beforeLines="5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二、评标办法：本项目中标一家，低价为中标供应商。</w:t>
      </w:r>
    </w:p>
    <w:p w14:paraId="3321261D">
      <w:pPr>
        <w:pStyle w:val="3"/>
        <w:ind w:left="0" w:leftChars="0" w:firstLine="0" w:firstLineChars="0"/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61EBEDD3">
      <w:pPr>
        <w:snapToGrid w:val="0"/>
        <w:jc w:val="left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三、技术规格及要求：</w:t>
      </w:r>
    </w:p>
    <w:p w14:paraId="31D7FF7B">
      <w:pPr>
        <w:pStyle w:val="11"/>
        <w:numPr>
          <w:ilvl w:val="0"/>
          <w:numId w:val="0"/>
        </w:numPr>
        <w:spacing w:after="120" w:afterLines="50" w:line="360" w:lineRule="auto"/>
        <w:rPr>
          <w:rFonts w:hint="eastAsia" w:ascii="宋体" w:hAnsi="宋体" w:eastAsia="宋体" w:cs="宋体"/>
          <w:b/>
          <w:bCs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kern w:val="0"/>
          <w:szCs w:val="21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kern w:val="0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kern w:val="0"/>
          <w:szCs w:val="21"/>
          <w:highlight w:val="none"/>
        </w:rPr>
        <w:t>项目概况：</w:t>
      </w:r>
    </w:p>
    <w:p w14:paraId="2311B093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瓯江口院区力聚牌蒸汽发生器维保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。</w:t>
      </w:r>
    </w:p>
    <w:p w14:paraId="0624A9EB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u w:val="none"/>
        </w:rPr>
        <w:t>服务期限：</w:t>
      </w:r>
      <w:r>
        <w:rPr>
          <w:rFonts w:hint="eastAsia" w:ascii="宋体" w:hAnsi="宋体" w:eastAsia="宋体" w:cs="宋体"/>
          <w:highlight w:val="none"/>
          <w:u w:val="none"/>
          <w:lang w:val="en-US" w:eastAsia="zh-CN"/>
        </w:rPr>
        <w:t>18个月。</w:t>
      </w:r>
    </w:p>
    <w:p w14:paraId="7B48E30E">
      <w:pPr>
        <w:spacing w:line="360" w:lineRule="auto"/>
        <w:rPr>
          <w:rFonts w:hint="eastAsia" w:ascii="宋体" w:hAnsi="宋体" w:eastAsia="宋体" w:cs="宋体"/>
          <w:b/>
          <w:bCs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维保设备情况：</w:t>
      </w:r>
    </w:p>
    <w:tbl>
      <w:tblPr>
        <w:tblStyle w:val="8"/>
        <w:tblpPr w:leftFromText="180" w:rightFromText="180" w:vertAnchor="text" w:horzAnchor="page" w:tblpX="1417" w:tblpY="449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271"/>
        <w:gridCol w:w="1708"/>
        <w:gridCol w:w="720"/>
        <w:gridCol w:w="1222"/>
        <w:gridCol w:w="753"/>
        <w:gridCol w:w="1283"/>
        <w:gridCol w:w="1657"/>
      </w:tblGrid>
      <w:tr w14:paraId="54A9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72" w:type="dxa"/>
            <w:noWrap w:val="0"/>
            <w:vAlign w:val="center"/>
          </w:tcPr>
          <w:p w14:paraId="7CE382F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序号</w:t>
            </w:r>
          </w:p>
        </w:tc>
        <w:tc>
          <w:tcPr>
            <w:tcW w:w="1271" w:type="dxa"/>
            <w:noWrap w:val="0"/>
            <w:vAlign w:val="center"/>
          </w:tcPr>
          <w:p w14:paraId="652B496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设备名称</w:t>
            </w:r>
          </w:p>
        </w:tc>
        <w:tc>
          <w:tcPr>
            <w:tcW w:w="1708" w:type="dxa"/>
            <w:noWrap w:val="0"/>
            <w:vAlign w:val="center"/>
          </w:tcPr>
          <w:p w14:paraId="100F826E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型号</w:t>
            </w:r>
          </w:p>
        </w:tc>
        <w:tc>
          <w:tcPr>
            <w:tcW w:w="720" w:type="dxa"/>
            <w:noWrap w:val="0"/>
            <w:vAlign w:val="center"/>
          </w:tcPr>
          <w:p w14:paraId="7AE61BD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厂商</w:t>
            </w:r>
          </w:p>
        </w:tc>
        <w:tc>
          <w:tcPr>
            <w:tcW w:w="1222" w:type="dxa"/>
            <w:noWrap w:val="0"/>
            <w:vAlign w:val="center"/>
          </w:tcPr>
          <w:p w14:paraId="0F90FAB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规格</w:t>
            </w:r>
          </w:p>
        </w:tc>
        <w:tc>
          <w:tcPr>
            <w:tcW w:w="753" w:type="dxa"/>
            <w:noWrap w:val="0"/>
            <w:vAlign w:val="center"/>
          </w:tcPr>
          <w:p w14:paraId="767E1839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数量（台）</w:t>
            </w:r>
          </w:p>
        </w:tc>
        <w:tc>
          <w:tcPr>
            <w:tcW w:w="1283" w:type="dxa"/>
            <w:noWrap w:val="0"/>
            <w:vAlign w:val="center"/>
          </w:tcPr>
          <w:p w14:paraId="1680F743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预算限价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（元/台/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）</w:t>
            </w:r>
          </w:p>
        </w:tc>
        <w:tc>
          <w:tcPr>
            <w:tcW w:w="1657" w:type="dxa"/>
            <w:noWrap w:val="0"/>
            <w:vAlign w:val="center"/>
          </w:tcPr>
          <w:p w14:paraId="36E81883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备注</w:t>
            </w:r>
          </w:p>
        </w:tc>
      </w:tr>
      <w:tr w14:paraId="5EE9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72" w:type="dxa"/>
            <w:noWrap w:val="0"/>
            <w:vAlign w:val="center"/>
          </w:tcPr>
          <w:p w14:paraId="1FACAFF5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</w:t>
            </w:r>
          </w:p>
        </w:tc>
        <w:tc>
          <w:tcPr>
            <w:tcW w:w="1271" w:type="dxa"/>
            <w:noWrap w:val="0"/>
            <w:vAlign w:val="center"/>
          </w:tcPr>
          <w:p w14:paraId="0658C1CD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蒸汽发生器</w:t>
            </w:r>
          </w:p>
        </w:tc>
        <w:tc>
          <w:tcPr>
            <w:tcW w:w="1708" w:type="dxa"/>
            <w:noWrap w:val="0"/>
            <w:vAlign w:val="center"/>
          </w:tcPr>
          <w:p w14:paraId="77F124EF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 xml:space="preserve">LJRZ1200-1.0-Q  </w:t>
            </w:r>
          </w:p>
        </w:tc>
        <w:tc>
          <w:tcPr>
            <w:tcW w:w="720" w:type="dxa"/>
            <w:noWrap w:val="0"/>
            <w:vAlign w:val="center"/>
          </w:tcPr>
          <w:p w14:paraId="4B6E0DA2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力聚</w:t>
            </w:r>
          </w:p>
        </w:tc>
        <w:tc>
          <w:tcPr>
            <w:tcW w:w="1222" w:type="dxa"/>
            <w:noWrap w:val="0"/>
            <w:vAlign w:val="center"/>
          </w:tcPr>
          <w:p w14:paraId="426C0A00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1.2t/h</w:t>
            </w:r>
          </w:p>
        </w:tc>
        <w:tc>
          <w:tcPr>
            <w:tcW w:w="753" w:type="dxa"/>
            <w:noWrap w:val="0"/>
            <w:vAlign w:val="center"/>
          </w:tcPr>
          <w:p w14:paraId="64193551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</w:t>
            </w:r>
          </w:p>
        </w:tc>
        <w:tc>
          <w:tcPr>
            <w:tcW w:w="1283" w:type="dxa"/>
            <w:noWrap w:val="0"/>
            <w:vAlign w:val="center"/>
          </w:tcPr>
          <w:p w14:paraId="6DF365F8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1250</w:t>
            </w:r>
          </w:p>
        </w:tc>
        <w:tc>
          <w:tcPr>
            <w:tcW w:w="1657" w:type="dxa"/>
            <w:noWrap w:val="0"/>
            <w:vAlign w:val="center"/>
          </w:tcPr>
          <w:p w14:paraId="1C57B856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58F6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286" w:type="dxa"/>
            <w:gridSpan w:val="8"/>
            <w:noWrap w:val="0"/>
            <w:vAlign w:val="center"/>
          </w:tcPr>
          <w:p w14:paraId="5F52D22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18个月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总计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45000</w:t>
            </w:r>
          </w:p>
        </w:tc>
      </w:tr>
      <w:tr w14:paraId="1C92C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286" w:type="dxa"/>
            <w:gridSpan w:val="8"/>
            <w:noWrap w:val="0"/>
            <w:vAlign w:val="center"/>
          </w:tcPr>
          <w:p w14:paraId="52D0473F">
            <w:pPr>
              <w:spacing w:line="360" w:lineRule="auto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备注1：按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highlight w:val="none"/>
              </w:rPr>
              <w:t>报价，年维保费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highlight w:val="none"/>
              </w:rPr>
              <w:t>每月维保费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乘以</w:t>
            </w:r>
            <w:r>
              <w:rPr>
                <w:rFonts w:hint="eastAsia" w:ascii="宋体" w:hAnsi="宋体" w:eastAsia="宋体" w:cs="宋体"/>
                <w:highlight w:val="none"/>
              </w:rPr>
              <w:t>12个月，每日维保费为年维保费除以365日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highlight w:val="none"/>
              </w:rPr>
              <w:t>维保费按实际提供服务时间结算。（若小数除不尽，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则</w:t>
            </w:r>
            <w:r>
              <w:rPr>
                <w:rFonts w:hint="eastAsia" w:ascii="宋体" w:hAnsi="宋体" w:eastAsia="宋体" w:cs="宋体"/>
                <w:highlight w:val="none"/>
              </w:rPr>
              <w:t>保留2位小数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不做四舍五入</w:t>
            </w:r>
            <w:r>
              <w:rPr>
                <w:rFonts w:hint="eastAsia" w:ascii="宋体" w:hAnsi="宋体" w:eastAsia="宋体" w:cs="宋体"/>
                <w:highlight w:val="none"/>
              </w:rPr>
              <w:t>）</w:t>
            </w:r>
          </w:p>
          <w:p w14:paraId="0DA90BFD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备注2：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本项目报价包括相关维保人员的工资、福利、保险、服装、通信工具、社保医保、及完成该项目所需工具、一切税费等所有费用。</w:t>
            </w:r>
          </w:p>
          <w:p w14:paraId="3CCF1105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备注3：服务商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对服务范围内的设备提供维修、保养、技术咨询、技术培训、回访及每日24小时报修服务。如需更换零配件的，配件单价¥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500.00元（含）以下的配件由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服务商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免费更换，配件单价¥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500.00元以上费用由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承担。</w:t>
            </w:r>
          </w:p>
        </w:tc>
      </w:tr>
    </w:tbl>
    <w:p w14:paraId="6D4CD3C6">
      <w:pPr>
        <w:spacing w:line="360" w:lineRule="auto"/>
        <w:ind w:left="569" w:leftChars="171" w:hanging="210" w:hangingChars="100"/>
        <w:rPr>
          <w:rFonts w:hint="eastAsia" w:ascii="宋体" w:hAnsi="宋体" w:eastAsia="宋体" w:cs="宋体"/>
          <w:szCs w:val="21"/>
          <w:highlight w:val="none"/>
        </w:rPr>
      </w:pPr>
    </w:p>
    <w:p w14:paraId="15D5D18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服务内容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eastAsia="zh-CN"/>
        </w:rPr>
        <w:t>：</w:t>
      </w:r>
    </w:p>
    <w:p w14:paraId="6A4C7BFA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1、每年一次保养开机及机组性能测试，具体时间由双方约定。</w:t>
      </w:r>
    </w:p>
    <w:p w14:paraId="3B86E917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（1）蒸汽发生器保养主要包括：</w:t>
      </w:r>
    </w:p>
    <w:p w14:paraId="44014DC6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1）控制柜内PLC可编程控制器、燃烧控制器、变频器、各电气元件、导线、触摸屏的线端紧固及卫生清理。</w:t>
      </w:r>
    </w:p>
    <w:p w14:paraId="70C4CFD6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2）终端线路燃烧器、燃气阀组、伺服电机、蒸汽超温保护、液胀保护、缺水保护、蒸汽超压保护、给水超压保护、水位控制、给水温度、蒸汽温度、烟气温度、给水泵、水位传感器、蒸汽压力传感器、电动阀的线路检查及线端紧固保养。</w:t>
      </w:r>
    </w:p>
    <w:p w14:paraId="15F7795C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3）燃烧器点火装置、离子棒、紫外线火焰探头、燃烧头的除尘清理及调整。</w:t>
      </w:r>
    </w:p>
    <w:p w14:paraId="30EB3CD8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4）燃烧器过滤网、阀组过滤网除尘清洗。</w:t>
      </w:r>
    </w:p>
    <w:p w14:paraId="7237B13D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5）安全阀、疏水阀、排污阀、汽水分离器、主汽阀的检查保养。</w:t>
      </w:r>
    </w:p>
    <w:p w14:paraId="708BCE0B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6）给水泵补水情况检查。</w:t>
      </w:r>
    </w:p>
    <w:p w14:paraId="31190AE5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7）压力表的检查保养。</w:t>
      </w:r>
    </w:p>
    <w:p w14:paraId="5E765A54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8）结垢情况检查，结垢的要酸洗，维保期内免费酸洗一次，如因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Cs w:val="21"/>
          <w:highlight w:val="none"/>
        </w:rPr>
        <w:t>供水水质超过国家规定蒸汽锅炉给水硬度应≤0.03mmol/L而造成结垢需多次酸洗的，则除免费酸洗一次外的每次酸洗按单次酸洗的收费标准收取。</w:t>
      </w:r>
    </w:p>
    <w:p w14:paraId="7A594F00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9）水处理再生吸盐过程检查及给水水质化验。</w:t>
      </w:r>
    </w:p>
    <w:p w14:paraId="5FA6E5EC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（2）机组性能测试包括压力温度控制准确度、安全装置动作试验、水位控制动作试验、零压阀动作试验、燃气流量调整、风量调整、排烟测试&lt;燃烧效率测试&gt;、水流量调整。</w:t>
      </w:r>
    </w:p>
    <w:p w14:paraId="2DB45951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安全装置包括安全阀、风压检测、熄火锁定、水位控制、蒸汽超温保护、液胀烟温保护、缺水保护、蒸汽超压保护、给水超压保护、水位控制。</w:t>
      </w:r>
    </w:p>
    <w:p w14:paraId="3A00F8A1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（3）培训操作人员。包括日常维护、操作方法、操作注意事项、应急处理等。</w:t>
      </w:r>
    </w:p>
    <w:p w14:paraId="68DB88BA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2、机组运行期间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szCs w:val="21"/>
          <w:highlight w:val="none"/>
        </w:rPr>
        <w:t xml:space="preserve">每 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  <w:highlight w:val="none"/>
        </w:rPr>
        <w:t>个月回访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Cs w:val="21"/>
          <w:highlight w:val="none"/>
        </w:rPr>
        <w:t>一次，主要包括及时排除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Cs w:val="21"/>
          <w:highlight w:val="none"/>
        </w:rPr>
        <w:t>在使用过程中遇到的问题、检查整机运行状况、控制箱运行状况、燃烧器运行状况、水质化验。</w:t>
      </w:r>
    </w:p>
    <w:p w14:paraId="68F3508D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3、机组运行期间，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szCs w:val="21"/>
          <w:highlight w:val="none"/>
        </w:rPr>
        <w:t>的远程在线监控系统若检测到机组故障将发送信息通知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Cs w:val="21"/>
          <w:highlight w:val="none"/>
        </w:rPr>
        <w:t>工程管理人员处理，如需提供现场服务的由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Cs w:val="21"/>
          <w:highlight w:val="none"/>
        </w:rPr>
        <w:t>通知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szCs w:val="21"/>
          <w:highlight w:val="none"/>
        </w:rPr>
        <w:t>相关服务人员提供服务。</w:t>
      </w:r>
    </w:p>
    <w:p w14:paraId="77DBCF17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4、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szCs w:val="21"/>
          <w:highlight w:val="none"/>
        </w:rPr>
        <w:t>每半年对安全装置做动作试验及调整一次。</w:t>
      </w:r>
    </w:p>
    <w:p w14:paraId="6588442F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5、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szCs w:val="21"/>
          <w:highlight w:val="none"/>
        </w:rPr>
        <w:t>每年检查易损件一次并免费更换，含温度传感器、超温开关、硅胶防爆片、隔膜阀芯。若发生需要更换易损件或配件等情况，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Cs w:val="21"/>
          <w:highlight w:val="none"/>
        </w:rPr>
        <w:t>有权监督更换过程，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szCs w:val="21"/>
          <w:highlight w:val="none"/>
        </w:rPr>
        <w:t>应积极配合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Cs w:val="21"/>
          <w:highlight w:val="none"/>
        </w:rPr>
        <w:t>，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szCs w:val="21"/>
          <w:highlight w:val="none"/>
        </w:rPr>
        <w:t>需与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Cs w:val="21"/>
          <w:highlight w:val="none"/>
        </w:rPr>
        <w:t>约定更换时间，双方同时到场才可进行更换。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szCs w:val="21"/>
          <w:highlight w:val="none"/>
        </w:rPr>
        <w:t>需保证更换的易损件或配件必须是原厂的，若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Cs w:val="21"/>
          <w:highlight w:val="none"/>
        </w:rPr>
        <w:t>发现更换的易损件或配件是非原厂的，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Cs w:val="21"/>
          <w:highlight w:val="none"/>
        </w:rPr>
        <w:t>有权要求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szCs w:val="21"/>
          <w:highlight w:val="none"/>
        </w:rPr>
        <w:t>重新更换。</w:t>
      </w:r>
    </w:p>
    <w:p w14:paraId="1FCD4A97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6、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szCs w:val="21"/>
          <w:highlight w:val="none"/>
        </w:rPr>
        <w:t>向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Cs w:val="21"/>
          <w:highlight w:val="none"/>
        </w:rPr>
        <w:t>提供每年365日每日24小时电话响应服务，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szCs w:val="21"/>
          <w:highlight w:val="none"/>
        </w:rPr>
        <w:t>在接到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Cs w:val="21"/>
          <w:highlight w:val="none"/>
        </w:rPr>
        <w:t>咨询或报修电话后由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szCs w:val="21"/>
          <w:highlight w:val="none"/>
        </w:rPr>
        <w:t>售后服务工程师在30分钟内给予回复解决。若有必要赶到现场修理的，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szCs w:val="21"/>
          <w:highlight w:val="none"/>
        </w:rPr>
        <w:t>应及时安排服务人员上门修理并向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Cs w:val="21"/>
          <w:highlight w:val="none"/>
        </w:rPr>
        <w:t>提交维修报告。</w:t>
      </w:r>
    </w:p>
    <w:p w14:paraId="0EB5188E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7、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szCs w:val="21"/>
          <w:highlight w:val="none"/>
        </w:rPr>
        <w:t>每次服务完毕必须向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Cs w:val="21"/>
          <w:highlight w:val="none"/>
        </w:rPr>
        <w:t>提供服务单，该服务单由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Cs w:val="21"/>
          <w:highlight w:val="none"/>
        </w:rPr>
        <w:t>代表人签字确认。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Cs w:val="21"/>
          <w:highlight w:val="none"/>
        </w:rPr>
        <w:t>代表签字后表示本次服务已通过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Cs w:val="21"/>
          <w:highlight w:val="none"/>
        </w:rPr>
        <w:t>验收，并符合甲乙双方约定的服务标准。</w:t>
      </w:r>
    </w:p>
    <w:p w14:paraId="36F1BF3D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8、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szCs w:val="21"/>
          <w:highlight w:val="none"/>
        </w:rPr>
        <w:t>派遣的所有工作人员必须按医院防疫规定要求，严格落实各项措施，保证所有工作人员健康、安全，购买所有工作人员的人身意外保险。配合医院在规定时间内做好相关防疫工作。产生的相关费用由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szCs w:val="21"/>
          <w:highlight w:val="none"/>
        </w:rPr>
        <w:t>负责。</w:t>
      </w:r>
    </w:p>
    <w:p w14:paraId="203BCAC6">
      <w:pPr>
        <w:spacing w:line="360" w:lineRule="auto"/>
        <w:rPr>
          <w:rFonts w:hint="eastAsia" w:ascii="宋体" w:hAnsi="宋体" w:eastAsia="宋体" w:cs="宋体"/>
          <w:b/>
          <w:bCs/>
          <w:highlight w:val="none"/>
        </w:rPr>
      </w:pPr>
      <w:r>
        <w:rPr>
          <w:rFonts w:hint="eastAsia" w:ascii="宋体" w:hAnsi="宋体" w:eastAsia="宋体" w:cs="宋体"/>
          <w:b/>
          <w:bCs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highlight w:val="none"/>
        </w:rPr>
        <w:t>商务条款：</w:t>
      </w:r>
    </w:p>
    <w:p w14:paraId="66856E7F">
      <w:pPr>
        <w:spacing w:line="360" w:lineRule="auto"/>
        <w:ind w:firstLine="42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4.1付款方式</w:t>
      </w:r>
    </w:p>
    <w:tbl>
      <w:tblPr>
        <w:tblStyle w:val="8"/>
        <w:tblW w:w="8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2762"/>
        <w:gridCol w:w="3602"/>
      </w:tblGrid>
      <w:tr w14:paraId="0408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907" w:type="dxa"/>
            <w:noWrap w:val="0"/>
            <w:vAlign w:val="bottom"/>
          </w:tcPr>
          <w:p w14:paraId="6A035F2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付款顺序</w:t>
            </w:r>
          </w:p>
        </w:tc>
        <w:tc>
          <w:tcPr>
            <w:tcW w:w="2762" w:type="dxa"/>
            <w:noWrap w:val="0"/>
            <w:vAlign w:val="bottom"/>
          </w:tcPr>
          <w:p w14:paraId="1009CA8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付款时间</w:t>
            </w:r>
          </w:p>
        </w:tc>
        <w:tc>
          <w:tcPr>
            <w:tcW w:w="3602" w:type="dxa"/>
            <w:noWrap w:val="0"/>
            <w:vAlign w:val="bottom"/>
          </w:tcPr>
          <w:p w14:paraId="5A11CD5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备注</w:t>
            </w:r>
          </w:p>
        </w:tc>
      </w:tr>
      <w:tr w14:paraId="55EC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907" w:type="dxa"/>
            <w:noWrap w:val="0"/>
            <w:vAlign w:val="center"/>
          </w:tcPr>
          <w:p w14:paraId="096C3B1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第一次付款</w:t>
            </w:r>
          </w:p>
        </w:tc>
        <w:tc>
          <w:tcPr>
            <w:tcW w:w="2762" w:type="dxa"/>
            <w:noWrap w:val="0"/>
            <w:vAlign w:val="center"/>
          </w:tcPr>
          <w:p w14:paraId="019733A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在第一年度维修保养开始之日起一个月内</w:t>
            </w:r>
          </w:p>
        </w:tc>
        <w:tc>
          <w:tcPr>
            <w:tcW w:w="3602" w:type="dxa"/>
            <w:noWrap w:val="0"/>
            <w:vAlign w:val="center"/>
          </w:tcPr>
          <w:p w14:paraId="2D6B489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服务商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开具年度维保费用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%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的符合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财务要求的正式发票，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在审批完成后7日内支付金额。</w:t>
            </w:r>
          </w:p>
        </w:tc>
      </w:tr>
      <w:tr w14:paraId="38BF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907" w:type="dxa"/>
            <w:noWrap w:val="0"/>
            <w:vAlign w:val="center"/>
          </w:tcPr>
          <w:p w14:paraId="4223EC3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第二次付款</w:t>
            </w:r>
          </w:p>
        </w:tc>
        <w:tc>
          <w:tcPr>
            <w:tcW w:w="2762" w:type="dxa"/>
            <w:noWrap w:val="0"/>
            <w:vAlign w:val="center"/>
          </w:tcPr>
          <w:p w14:paraId="21F4439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在第一年度维修保养结束后一个月内</w:t>
            </w:r>
          </w:p>
        </w:tc>
        <w:tc>
          <w:tcPr>
            <w:tcW w:w="3602" w:type="dxa"/>
            <w:noWrap w:val="0"/>
            <w:vAlign w:val="center"/>
          </w:tcPr>
          <w:p w14:paraId="5F8D1C6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服务商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开具年度维保费用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%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的符合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财务要求的正式发票，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在审批完成后7日内支付金额。</w:t>
            </w:r>
          </w:p>
        </w:tc>
      </w:tr>
      <w:tr w14:paraId="69B2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907" w:type="dxa"/>
            <w:noWrap w:val="0"/>
            <w:vAlign w:val="center"/>
          </w:tcPr>
          <w:p w14:paraId="1A6DF6B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第三次付款</w:t>
            </w:r>
          </w:p>
        </w:tc>
        <w:tc>
          <w:tcPr>
            <w:tcW w:w="2762" w:type="dxa"/>
            <w:noWrap w:val="0"/>
            <w:vAlign w:val="center"/>
          </w:tcPr>
          <w:p w14:paraId="4EB45E9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在第二年度维修保养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6个月后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一个月内</w:t>
            </w:r>
          </w:p>
        </w:tc>
        <w:tc>
          <w:tcPr>
            <w:tcW w:w="3602" w:type="dxa"/>
            <w:noWrap w:val="0"/>
            <w:vAlign w:val="center"/>
          </w:tcPr>
          <w:p w14:paraId="7AAD8DA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服务商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开具年度维保费用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%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的符合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财务要求的正式发票，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在审批完成后7日内支付金额。</w:t>
            </w:r>
          </w:p>
        </w:tc>
      </w:tr>
    </w:tbl>
    <w:p w14:paraId="75BB664E">
      <w:pPr>
        <w:pStyle w:val="3"/>
        <w:ind w:firstLine="434" w:firstLineChars="207"/>
        <w:rPr>
          <w:rFonts w:hint="eastAsia" w:ascii="宋体" w:hAnsi="宋体" w:eastAsia="宋体" w:cs="宋体"/>
          <w:highlight w:val="none"/>
        </w:rPr>
      </w:pPr>
    </w:p>
    <w:p w14:paraId="2C15C878">
      <w:pPr>
        <w:spacing w:line="360" w:lineRule="auto"/>
        <w:rPr>
          <w:rFonts w:hint="eastAsia" w:ascii="宋体" w:hAnsi="宋体" w:eastAsia="宋体" w:cs="宋体"/>
          <w:highlight w:val="none"/>
        </w:rPr>
      </w:pPr>
    </w:p>
    <w:p w14:paraId="2D3A165A">
      <w:pPr>
        <w:spacing w:line="360" w:lineRule="auto"/>
        <w:rPr>
          <w:rFonts w:hint="eastAsia" w:ascii="宋体" w:hAnsi="宋体" w:eastAsia="宋体" w:cs="宋体"/>
          <w:highlight w:val="none"/>
        </w:rPr>
      </w:pPr>
    </w:p>
    <w:p w14:paraId="3BC089E4">
      <w:pPr>
        <w:spacing w:line="360" w:lineRule="auto"/>
        <w:rPr>
          <w:rFonts w:hint="eastAsia" w:ascii="宋体" w:hAnsi="宋体" w:eastAsia="宋体" w:cs="宋体"/>
          <w:highlight w:val="none"/>
        </w:rPr>
      </w:pPr>
    </w:p>
    <w:p w14:paraId="08CE84EC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highlight w:val="none"/>
          <w:lang w:val="en-US" w:eastAsia="zh-CN"/>
        </w:rPr>
        <w:t>瓯江口院区力聚牌蒸汽发生器维保报价单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417" w:tblpY="449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271"/>
        <w:gridCol w:w="1708"/>
        <w:gridCol w:w="720"/>
        <w:gridCol w:w="1222"/>
        <w:gridCol w:w="753"/>
        <w:gridCol w:w="1283"/>
        <w:gridCol w:w="1657"/>
      </w:tblGrid>
      <w:tr w14:paraId="38675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72" w:type="dxa"/>
            <w:noWrap w:val="0"/>
            <w:vAlign w:val="center"/>
          </w:tcPr>
          <w:p w14:paraId="7FD2EE63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序号</w:t>
            </w:r>
          </w:p>
        </w:tc>
        <w:tc>
          <w:tcPr>
            <w:tcW w:w="1271" w:type="dxa"/>
            <w:noWrap w:val="0"/>
            <w:vAlign w:val="center"/>
          </w:tcPr>
          <w:p w14:paraId="18D7CD67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设备名称</w:t>
            </w:r>
          </w:p>
        </w:tc>
        <w:tc>
          <w:tcPr>
            <w:tcW w:w="1708" w:type="dxa"/>
            <w:noWrap w:val="0"/>
            <w:vAlign w:val="center"/>
          </w:tcPr>
          <w:p w14:paraId="235B5EA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型号</w:t>
            </w:r>
          </w:p>
        </w:tc>
        <w:tc>
          <w:tcPr>
            <w:tcW w:w="720" w:type="dxa"/>
            <w:noWrap w:val="0"/>
            <w:vAlign w:val="center"/>
          </w:tcPr>
          <w:p w14:paraId="4B2E193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厂商</w:t>
            </w:r>
          </w:p>
        </w:tc>
        <w:tc>
          <w:tcPr>
            <w:tcW w:w="1222" w:type="dxa"/>
            <w:noWrap w:val="0"/>
            <w:vAlign w:val="center"/>
          </w:tcPr>
          <w:p w14:paraId="02D5DDE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规格</w:t>
            </w:r>
          </w:p>
        </w:tc>
        <w:tc>
          <w:tcPr>
            <w:tcW w:w="753" w:type="dxa"/>
            <w:noWrap w:val="0"/>
            <w:vAlign w:val="center"/>
          </w:tcPr>
          <w:p w14:paraId="40B44DBC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数量（台）</w:t>
            </w:r>
          </w:p>
        </w:tc>
        <w:tc>
          <w:tcPr>
            <w:tcW w:w="1283" w:type="dxa"/>
            <w:noWrap w:val="0"/>
            <w:vAlign w:val="center"/>
          </w:tcPr>
          <w:p w14:paraId="314A04E4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单价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（元/台/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）</w:t>
            </w:r>
          </w:p>
        </w:tc>
        <w:tc>
          <w:tcPr>
            <w:tcW w:w="1657" w:type="dxa"/>
            <w:noWrap w:val="0"/>
            <w:vAlign w:val="center"/>
          </w:tcPr>
          <w:p w14:paraId="13D8735E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备注</w:t>
            </w:r>
          </w:p>
        </w:tc>
      </w:tr>
      <w:tr w14:paraId="36B5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72" w:type="dxa"/>
            <w:noWrap w:val="0"/>
            <w:vAlign w:val="center"/>
          </w:tcPr>
          <w:p w14:paraId="16060D08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</w:t>
            </w:r>
          </w:p>
        </w:tc>
        <w:tc>
          <w:tcPr>
            <w:tcW w:w="1271" w:type="dxa"/>
            <w:noWrap w:val="0"/>
            <w:vAlign w:val="center"/>
          </w:tcPr>
          <w:p w14:paraId="671DBCFF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蒸汽发生器</w:t>
            </w:r>
          </w:p>
        </w:tc>
        <w:tc>
          <w:tcPr>
            <w:tcW w:w="1708" w:type="dxa"/>
            <w:noWrap w:val="0"/>
            <w:vAlign w:val="center"/>
          </w:tcPr>
          <w:p w14:paraId="7590BAA9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 xml:space="preserve">LJRZ1200-1.0-Q  </w:t>
            </w:r>
          </w:p>
        </w:tc>
        <w:tc>
          <w:tcPr>
            <w:tcW w:w="720" w:type="dxa"/>
            <w:noWrap w:val="0"/>
            <w:vAlign w:val="center"/>
          </w:tcPr>
          <w:p w14:paraId="4219C194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力聚</w:t>
            </w:r>
          </w:p>
        </w:tc>
        <w:tc>
          <w:tcPr>
            <w:tcW w:w="1222" w:type="dxa"/>
            <w:noWrap w:val="0"/>
            <w:vAlign w:val="center"/>
          </w:tcPr>
          <w:p w14:paraId="394D2991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1.2t/h</w:t>
            </w:r>
          </w:p>
        </w:tc>
        <w:tc>
          <w:tcPr>
            <w:tcW w:w="753" w:type="dxa"/>
            <w:noWrap w:val="0"/>
            <w:vAlign w:val="center"/>
          </w:tcPr>
          <w:p w14:paraId="5A28E62D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</w:t>
            </w:r>
          </w:p>
        </w:tc>
        <w:tc>
          <w:tcPr>
            <w:tcW w:w="1283" w:type="dxa"/>
            <w:noWrap w:val="0"/>
            <w:vAlign w:val="center"/>
          </w:tcPr>
          <w:p w14:paraId="1AFF2C78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43EDB421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6A760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286" w:type="dxa"/>
            <w:gridSpan w:val="8"/>
            <w:noWrap w:val="0"/>
            <w:vAlign w:val="center"/>
          </w:tcPr>
          <w:p w14:paraId="587A71F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18个月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总计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小写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：</w:t>
            </w:r>
          </w:p>
        </w:tc>
      </w:tr>
      <w:tr w14:paraId="082A6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286" w:type="dxa"/>
            <w:gridSpan w:val="8"/>
            <w:noWrap w:val="0"/>
            <w:vAlign w:val="center"/>
          </w:tcPr>
          <w:p w14:paraId="4A39696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18个月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总计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大写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：</w:t>
            </w:r>
          </w:p>
        </w:tc>
      </w:tr>
    </w:tbl>
    <w:p w14:paraId="6AE6BD3B">
      <w:pPr>
        <w:widowControl/>
        <w:jc w:val="left"/>
        <w:textAlignment w:val="center"/>
        <w:rPr>
          <w:rFonts w:hint="eastAsia" w:ascii="宋体" w:hAnsi="宋体" w:eastAsia="宋体" w:cs="宋体"/>
          <w:sz w:val="24"/>
          <w:highlight w:val="none"/>
        </w:rPr>
      </w:pPr>
    </w:p>
    <w:p w14:paraId="2B19349E">
      <w:pPr>
        <w:widowControl/>
        <w:jc w:val="left"/>
        <w:rPr>
          <w:rFonts w:hint="eastAsia" w:ascii="宋体" w:hAnsi="宋体" w:eastAsia="宋体" w:cs="宋体"/>
          <w:bCs/>
          <w:sz w:val="24"/>
          <w:highlight w:val="none"/>
        </w:rPr>
      </w:pPr>
    </w:p>
    <w:p w14:paraId="37514F28">
      <w:pPr>
        <w:spacing w:line="360" w:lineRule="auto"/>
        <w:jc w:val="both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说明1：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按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报价，年维保费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为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每月维保费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乘以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12个月，每日维保费为年维保费除以365日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维保费按实际提供服务时间结算。（若小数除不尽，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则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保留2位小数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不做四舍五入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）</w:t>
      </w:r>
    </w:p>
    <w:p w14:paraId="62C14039">
      <w:pPr>
        <w:spacing w:line="360" w:lineRule="auto"/>
        <w:jc w:val="both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说明2：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本项目报价包括相关维保人员的工资、福利、保险、服装、通信工具、社保医保、及完成该项目所需工具、一切税费等所有费用。如小写与大写的金额不一致以大写金额为准。</w:t>
      </w:r>
    </w:p>
    <w:p w14:paraId="55236EDE">
      <w:pPr>
        <w:spacing w:line="360" w:lineRule="auto"/>
        <w:jc w:val="both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备注3：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服务商</w:t>
      </w:r>
      <w:r>
        <w:rPr>
          <w:rFonts w:hint="eastAsia" w:ascii="宋体" w:hAnsi="宋体" w:eastAsia="宋体" w:cs="宋体"/>
          <w:sz w:val="21"/>
          <w:szCs w:val="21"/>
        </w:rPr>
        <w:t>对服务范围内的设备提供维修、保养、技术咨询、技术培训、回访及每日24小时报修服务。如需更换零配件的，配件单价¥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500.00元（含）以下的配件由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服务商</w:t>
      </w:r>
      <w:r>
        <w:rPr>
          <w:rFonts w:hint="eastAsia" w:ascii="宋体" w:hAnsi="宋体" w:eastAsia="宋体" w:cs="宋体"/>
          <w:sz w:val="21"/>
          <w:szCs w:val="21"/>
        </w:rPr>
        <w:t>免费更换，配件单价¥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500.00元以上费用由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采购人</w:t>
      </w:r>
      <w:r>
        <w:rPr>
          <w:rFonts w:hint="eastAsia" w:ascii="宋体" w:hAnsi="宋体" w:eastAsia="宋体" w:cs="宋体"/>
          <w:sz w:val="21"/>
          <w:szCs w:val="21"/>
        </w:rPr>
        <w:t>承担。</w:t>
      </w:r>
    </w:p>
    <w:p w14:paraId="47F5B755">
      <w:pPr>
        <w:spacing w:line="360" w:lineRule="auto"/>
        <w:jc w:val="both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说明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投标人已仔细研究了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瓯江口院区力聚牌蒸汽发生器维保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项目的情况说明，已充分理解并掌握了本询价项目的全部有关情况。同意接受并响应询价文件的全部内容和条件。</w:t>
      </w:r>
    </w:p>
    <w:p w14:paraId="38BE23C7">
      <w:pPr>
        <w:spacing w:line="360" w:lineRule="auto"/>
        <w:jc w:val="both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▲说明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报价总价不得高于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45000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元预算价。</w:t>
      </w:r>
    </w:p>
    <w:p w14:paraId="39EC6100">
      <w:pPr>
        <w:pStyle w:val="4"/>
        <w:spacing w:before="82"/>
        <w:ind w:firstLine="4600" w:firstLineChars="2000"/>
        <w:rPr>
          <w:rFonts w:hint="eastAsia" w:ascii="宋体" w:hAnsi="宋体" w:eastAsia="宋体" w:cs="宋体"/>
          <w:spacing w:val="-5"/>
          <w:sz w:val="24"/>
          <w:szCs w:val="24"/>
          <w:highlight w:val="none"/>
          <w:lang w:eastAsia="zh-CN"/>
        </w:rPr>
      </w:pPr>
    </w:p>
    <w:p w14:paraId="662B8AB7">
      <w:pPr>
        <w:pStyle w:val="4"/>
        <w:spacing w:before="82"/>
        <w:ind w:firstLine="4800" w:firstLineChars="2000"/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  <w:t>联   系   人 ：</w:t>
      </w:r>
    </w:p>
    <w:p w14:paraId="15FBB9F3">
      <w:pPr>
        <w:pStyle w:val="4"/>
        <w:spacing w:before="82"/>
        <w:ind w:left="4125" w:firstLine="480" w:firstLineChars="200"/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  <w:t xml:space="preserve">手        机 ： </w:t>
      </w:r>
    </w:p>
    <w:p w14:paraId="7EDDE09C">
      <w:pPr>
        <w:pStyle w:val="4"/>
        <w:spacing w:before="82"/>
        <w:ind w:left="4125" w:firstLine="480" w:firstLineChars="200"/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  <w:t>单位  （盖章）：</w:t>
      </w:r>
    </w:p>
    <w:p w14:paraId="645D5E8C">
      <w:pPr>
        <w:pStyle w:val="4"/>
        <w:spacing w:before="82"/>
        <w:ind w:left="4125" w:firstLine="480" w:firstLineChars="200"/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  <w:t>时          间 ：</w:t>
      </w:r>
    </w:p>
    <w:p w14:paraId="079B157F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EB1231"/>
    <w:multiLevelType w:val="multilevel"/>
    <w:tmpl w:val="32EB1231"/>
    <w:lvl w:ilvl="0" w:tentative="0">
      <w:start w:val="1"/>
      <w:numFmt w:val="decimal"/>
      <w:lvlText w:val="%1."/>
      <w:lvlJc w:val="left"/>
      <w:pPr>
        <w:ind w:left="719" w:hanging="360"/>
      </w:pPr>
      <w:rPr>
        <w:rFonts w:hint="default" w:ascii="Times New Roman" w:hAnsi="Times New Roman" w:eastAsia="宋体"/>
      </w:rPr>
    </w:lvl>
    <w:lvl w:ilvl="1" w:tentative="0">
      <w:start w:val="1"/>
      <w:numFmt w:val="lowerLetter"/>
      <w:lvlText w:val="%2)"/>
      <w:lvlJc w:val="left"/>
      <w:pPr>
        <w:ind w:left="1199" w:hanging="420"/>
      </w:pPr>
    </w:lvl>
    <w:lvl w:ilvl="2" w:tentative="0">
      <w:start w:val="1"/>
      <w:numFmt w:val="lowerRoman"/>
      <w:lvlText w:val="%3."/>
      <w:lvlJc w:val="right"/>
      <w:pPr>
        <w:ind w:left="1619" w:hanging="420"/>
      </w:pPr>
    </w:lvl>
    <w:lvl w:ilvl="3" w:tentative="0">
      <w:start w:val="1"/>
      <w:numFmt w:val="decimal"/>
      <w:lvlText w:val="%4."/>
      <w:lvlJc w:val="left"/>
      <w:pPr>
        <w:ind w:left="2039" w:hanging="420"/>
      </w:pPr>
    </w:lvl>
    <w:lvl w:ilvl="4" w:tentative="0">
      <w:start w:val="1"/>
      <w:numFmt w:val="lowerLetter"/>
      <w:lvlText w:val="%5)"/>
      <w:lvlJc w:val="left"/>
      <w:pPr>
        <w:ind w:left="2459" w:hanging="420"/>
      </w:pPr>
    </w:lvl>
    <w:lvl w:ilvl="5" w:tentative="0">
      <w:start w:val="1"/>
      <w:numFmt w:val="lowerRoman"/>
      <w:lvlText w:val="%6."/>
      <w:lvlJc w:val="right"/>
      <w:pPr>
        <w:ind w:left="2879" w:hanging="420"/>
      </w:pPr>
    </w:lvl>
    <w:lvl w:ilvl="6" w:tentative="0">
      <w:start w:val="1"/>
      <w:numFmt w:val="decimal"/>
      <w:lvlText w:val="%7."/>
      <w:lvlJc w:val="left"/>
      <w:pPr>
        <w:ind w:left="3299" w:hanging="420"/>
      </w:pPr>
    </w:lvl>
    <w:lvl w:ilvl="7" w:tentative="0">
      <w:start w:val="1"/>
      <w:numFmt w:val="lowerLetter"/>
      <w:lvlText w:val="%8)"/>
      <w:lvlJc w:val="left"/>
      <w:pPr>
        <w:ind w:left="3719" w:hanging="420"/>
      </w:pPr>
    </w:lvl>
    <w:lvl w:ilvl="8" w:tentative="0">
      <w:start w:val="1"/>
      <w:numFmt w:val="lowerRoman"/>
      <w:lvlText w:val="%9."/>
      <w:lvlJc w:val="right"/>
      <w:pPr>
        <w:ind w:left="413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E28E2"/>
    <w:rsid w:val="032767CA"/>
    <w:rsid w:val="044915F7"/>
    <w:rsid w:val="1E016615"/>
    <w:rsid w:val="25A47B18"/>
    <w:rsid w:val="27911490"/>
    <w:rsid w:val="2EFE4BCA"/>
    <w:rsid w:val="307D5C1A"/>
    <w:rsid w:val="393569A3"/>
    <w:rsid w:val="3D2801E1"/>
    <w:rsid w:val="3FCB2516"/>
    <w:rsid w:val="465E28E2"/>
    <w:rsid w:val="4747147F"/>
    <w:rsid w:val="4BA92BC3"/>
    <w:rsid w:val="4C0F6008"/>
    <w:rsid w:val="512A5635"/>
    <w:rsid w:val="57D66458"/>
    <w:rsid w:val="65655C92"/>
    <w:rsid w:val="677C1328"/>
    <w:rsid w:val="683B4D00"/>
    <w:rsid w:val="6B991C57"/>
    <w:rsid w:val="78182D27"/>
    <w:rsid w:val="7DD5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rFonts w:ascii="Arial" w:hAnsi="Arial" w:eastAsia="华文中宋"/>
      <w:b/>
      <w:color w:val="000000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Body Text First Indent"/>
    <w:basedOn w:val="4"/>
    <w:next w:val="5"/>
    <w:qFormat/>
    <w:uiPriority w:val="0"/>
    <w:pPr>
      <w:adjustRightInd/>
      <w:spacing w:after="120" w:line="240" w:lineRule="auto"/>
      <w:ind w:firstLine="420" w:firstLineChars="100"/>
      <w:jc w:val="both"/>
      <w:textAlignment w:val="auto"/>
    </w:pPr>
    <w:rPr>
      <w:rFonts w:ascii="Times New Roman" w:eastAsia="宋体"/>
      <w:kern w:val="2"/>
      <w:sz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2587</Words>
  <Characters>2695</Characters>
  <Lines>0</Lines>
  <Paragraphs>0</Paragraphs>
  <TotalTime>1</TotalTime>
  <ScaleCrop>false</ScaleCrop>
  <LinksUpToDate>false</LinksUpToDate>
  <CharactersWithSpaces>2734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2024-12-06T01:36:00Z</dcterms:created>
  <dc:creator>郑听</dc:creator>
  <cp:lastModifiedBy>郑听</cp:lastModifiedBy>
  <dcterms:modified xsi:type="dcterms:W3CDTF">2025-09-12T06:23:13Z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AB792A6364504FADA9CB48BC5C99FB74_13</vt:lpwstr>
  </property>
  <property fmtid="{D5CDD505-2E9C-101B-9397-08002B2CF9AE}" pid="4" name="KSOTemplateDocerSaveRecord">
    <vt:lpwstr>eyJoZGlkIjoiOGYxN2UzNDNlNWY5YjY0ZTUwYWZjNDVlN2YwNTYwYzciLCJ1c2VySWQiOiIxNjk0OTYyNDQyIn0=</vt:lpwstr>
  </property>
</Properties>
</file>