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0DD8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温州医科大学附属第二医院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工会委员会</w:t>
      </w:r>
    </w:p>
    <w:p w14:paraId="6A6909E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自行采购报价须知与技术规格要求</w:t>
      </w:r>
    </w:p>
    <w:p w14:paraId="0295A03E">
      <w:pPr>
        <w:spacing w:before="156" w:beforeLines="50"/>
        <w:rPr>
          <w:b/>
          <w:bCs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</w:rPr>
        <w:t>一、供应商</w:t>
      </w:r>
      <w:r>
        <w:rPr>
          <w:b/>
          <w:bCs/>
          <w:color w:val="auto"/>
          <w:sz w:val="30"/>
          <w:szCs w:val="30"/>
        </w:rPr>
        <w:t>报价需知</w:t>
      </w:r>
      <w:r>
        <w:rPr>
          <w:rFonts w:hint="eastAsia"/>
          <w:b/>
          <w:bCs/>
          <w:color w:val="auto"/>
          <w:sz w:val="30"/>
          <w:szCs w:val="30"/>
        </w:rPr>
        <w:t>：</w:t>
      </w:r>
    </w:p>
    <w:p w14:paraId="382A6198">
      <w:pPr>
        <w:pStyle w:val="15"/>
        <w:numPr>
          <w:ilvl w:val="0"/>
          <w:numId w:val="2"/>
        </w:numPr>
        <w:spacing w:line="360" w:lineRule="auto"/>
        <w:ind w:firstLineChars="0"/>
        <w:rPr>
          <w:rFonts w:hint="eastAsia"/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报价资料含技术标和商务标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，</w:t>
      </w: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可合并装订成一本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，</w:t>
      </w: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需提供纸质报价文件二份：其中正本壹份，副本壹份</w:t>
      </w:r>
    </w:p>
    <w:p w14:paraId="408E7150">
      <w:pPr>
        <w:pStyle w:val="15"/>
        <w:numPr>
          <w:ilvl w:val="0"/>
          <w:numId w:val="2"/>
        </w:numPr>
        <w:spacing w:line="360" w:lineRule="auto"/>
        <w:ind w:firstLineChars="0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请在投标资料的封面注明项目名称、公司联系人和联系方式。</w:t>
      </w:r>
    </w:p>
    <w:p w14:paraId="6B8F5A22">
      <w:pPr>
        <w:pStyle w:val="15"/>
        <w:numPr>
          <w:ilvl w:val="0"/>
          <w:numId w:val="2"/>
        </w:numPr>
        <w:spacing w:line="360" w:lineRule="auto"/>
        <w:ind w:firstLineChars="0"/>
        <w:rPr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需于截止日期前递交报价资料至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采购部</w:t>
      </w:r>
      <w:r>
        <w:rPr>
          <w:rFonts w:hint="eastAsia"/>
          <w:b/>
          <w:bCs/>
          <w:color w:val="auto"/>
          <w:sz w:val="24"/>
          <w:szCs w:val="32"/>
        </w:rPr>
        <w:t>，所有资料均需加盖企业红章，包括但不仅限于以下资料：</w:t>
      </w:r>
    </w:p>
    <w:p w14:paraId="45F2D4DD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1.技术标（</w:t>
      </w:r>
      <w:r>
        <w:rPr>
          <w:rFonts w:hint="eastAsia"/>
          <w:b/>
          <w:bCs/>
          <w:color w:val="auto"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color w:val="auto"/>
          <w:sz w:val="24"/>
        </w:rPr>
        <w:t>）：</w:t>
      </w:r>
    </w:p>
    <w:p w14:paraId="4BA70F16">
      <w:pPr>
        <w:pStyle w:val="4"/>
        <w:numPr>
          <w:ilvl w:val="0"/>
          <w:numId w:val="0"/>
        </w:num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color w:val="auto"/>
          <w:sz w:val="24"/>
        </w:rPr>
        <w:t>）</w:t>
      </w:r>
      <w:r>
        <w:rPr>
          <w:rFonts w:hint="eastAsia" w:ascii="宋体" w:hAnsi="宋体"/>
          <w:bCs/>
          <w:color w:val="auto"/>
          <w:sz w:val="24"/>
        </w:rPr>
        <w:t>供应商三证复印件（企业组织机构代码、税务登记证、营业执照复印件）</w:t>
      </w:r>
      <w:r>
        <w:rPr>
          <w:rFonts w:hint="eastAsia" w:ascii="宋体" w:hAnsi="宋体"/>
          <w:bCs/>
          <w:color w:val="auto"/>
          <w:sz w:val="24"/>
          <w:lang w:eastAsia="zh-CN"/>
        </w:rPr>
        <w:t>、</w:t>
      </w:r>
      <w:r>
        <w:rPr>
          <w:rFonts w:hint="eastAsia" w:ascii="宋体" w:hAnsi="宋体"/>
          <w:bCs/>
          <w:color w:val="auto"/>
          <w:sz w:val="24"/>
        </w:rPr>
        <w:t>法定代表人资格证明书及法人授权委托书（经办人是</w:t>
      </w:r>
      <w:r>
        <w:rPr>
          <w:rFonts w:ascii="宋体" w:hAnsi="宋体"/>
          <w:bCs/>
          <w:color w:val="auto"/>
          <w:sz w:val="24"/>
        </w:rPr>
        <w:t>法定代表人</w:t>
      </w:r>
      <w:r>
        <w:rPr>
          <w:rFonts w:hint="eastAsia" w:ascii="宋体" w:hAnsi="宋体"/>
          <w:bCs/>
          <w:color w:val="auto"/>
          <w:sz w:val="24"/>
        </w:rPr>
        <w:t>的，</w:t>
      </w:r>
      <w:r>
        <w:rPr>
          <w:rFonts w:ascii="宋体" w:hAnsi="宋体"/>
          <w:bCs/>
          <w:color w:val="auto"/>
          <w:sz w:val="24"/>
        </w:rPr>
        <w:t>不需提供此书</w:t>
      </w:r>
      <w:r>
        <w:rPr>
          <w:rFonts w:hint="eastAsia" w:ascii="宋体" w:hAnsi="宋体"/>
          <w:bCs/>
          <w:color w:val="auto"/>
          <w:sz w:val="24"/>
        </w:rPr>
        <w:t>）</w:t>
      </w:r>
    </w:p>
    <w:p w14:paraId="2F9226F6">
      <w:pPr>
        <w:snapToGrid w:val="0"/>
        <w:spacing w:line="360" w:lineRule="auto"/>
        <w:ind w:firstLine="470" w:firstLineChars="196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2</w:t>
      </w:r>
      <w:r>
        <w:rPr>
          <w:color w:val="auto"/>
          <w:sz w:val="24"/>
        </w:rPr>
        <w:t>）</w:t>
      </w:r>
      <w:r>
        <w:rPr>
          <w:rFonts w:hint="eastAsia"/>
          <w:color w:val="auto"/>
          <w:sz w:val="24"/>
        </w:rPr>
        <w:t>具有</w:t>
      </w:r>
      <w:r>
        <w:rPr>
          <w:rFonts w:hint="eastAsia"/>
          <w:color w:val="auto"/>
          <w:sz w:val="24"/>
          <w:lang w:val="en-US" w:eastAsia="zh-CN"/>
        </w:rPr>
        <w:t>企业团体意外险经营资质</w:t>
      </w:r>
      <w:r>
        <w:rPr>
          <w:color w:val="auto"/>
          <w:sz w:val="24"/>
        </w:rPr>
        <w:t>；</w:t>
      </w:r>
    </w:p>
    <w:p w14:paraId="586EE706">
      <w:pPr>
        <w:snapToGrid w:val="0"/>
        <w:spacing w:line="360" w:lineRule="auto"/>
        <w:ind w:firstLine="470" w:firstLineChars="196"/>
        <w:jc w:val="lef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</w:rPr>
        <w:t>3</w:t>
      </w:r>
      <w:r>
        <w:rPr>
          <w:color w:val="auto"/>
          <w:sz w:val="24"/>
          <w:highlight w:val="none"/>
        </w:rPr>
        <w:t>）采购</w:t>
      </w:r>
      <w:r>
        <w:rPr>
          <w:rFonts w:hint="eastAsia"/>
          <w:color w:val="auto"/>
          <w:sz w:val="24"/>
          <w:highlight w:val="none"/>
        </w:rPr>
        <w:t>内容及</w:t>
      </w:r>
      <w:r>
        <w:rPr>
          <w:color w:val="auto"/>
          <w:sz w:val="24"/>
          <w:highlight w:val="none"/>
        </w:rPr>
        <w:t>需求响应表；</w:t>
      </w:r>
    </w:p>
    <w:p w14:paraId="4259D862">
      <w:pPr>
        <w:snapToGrid w:val="0"/>
        <w:spacing w:line="360" w:lineRule="auto"/>
        <w:ind w:firstLine="470" w:firstLineChars="196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color w:val="auto"/>
          <w:sz w:val="24"/>
        </w:rPr>
        <w:t>）</w:t>
      </w:r>
      <w:r>
        <w:rPr>
          <w:rFonts w:hint="eastAsia"/>
          <w:color w:val="auto"/>
          <w:sz w:val="24"/>
        </w:rPr>
        <w:t>类似</w:t>
      </w:r>
      <w:r>
        <w:rPr>
          <w:rFonts w:hint="eastAsia"/>
          <w:color w:val="auto"/>
          <w:sz w:val="24"/>
          <w:lang w:val="en-US" w:eastAsia="zh-CN"/>
        </w:rPr>
        <w:t>项目</w:t>
      </w:r>
      <w:r>
        <w:rPr>
          <w:rFonts w:hint="eastAsia"/>
          <w:color w:val="auto"/>
          <w:sz w:val="24"/>
        </w:rPr>
        <w:t>实施业绩</w:t>
      </w:r>
      <w:r>
        <w:rPr>
          <w:color w:val="auto"/>
          <w:sz w:val="24"/>
          <w:szCs w:val="18"/>
        </w:rPr>
        <w:t>证明</w:t>
      </w:r>
      <w:r>
        <w:rPr>
          <w:color w:val="auto"/>
          <w:sz w:val="24"/>
        </w:rPr>
        <w:t>（详见业绩清单格式）；</w:t>
      </w:r>
    </w:p>
    <w:p w14:paraId="5660675A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5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服务方案</w:t>
      </w:r>
      <w:r>
        <w:rPr>
          <w:rFonts w:hint="eastAsia"/>
          <w:color w:val="auto"/>
          <w:kern w:val="0"/>
          <w:sz w:val="24"/>
        </w:rPr>
        <w:t>；</w:t>
      </w:r>
    </w:p>
    <w:p w14:paraId="510A4231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6</w:t>
      </w:r>
      <w:r>
        <w:rPr>
          <w:rFonts w:hint="eastAsia"/>
          <w:color w:val="auto"/>
          <w:kern w:val="0"/>
          <w:sz w:val="24"/>
        </w:rPr>
        <w:t>）项目团队人员及相关证明</w:t>
      </w:r>
      <w:r>
        <w:rPr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</w:rPr>
        <w:t>项目实施人员一览表</w:t>
      </w:r>
      <w:r>
        <w:rPr>
          <w:color w:val="auto"/>
          <w:kern w:val="0"/>
          <w:sz w:val="24"/>
        </w:rPr>
        <w:t>格式）</w:t>
      </w:r>
      <w:r>
        <w:rPr>
          <w:rFonts w:hint="eastAsia"/>
          <w:color w:val="auto"/>
          <w:kern w:val="0"/>
          <w:sz w:val="24"/>
        </w:rPr>
        <w:t>；</w:t>
      </w:r>
    </w:p>
    <w:p w14:paraId="2E3A1A90">
      <w:pPr>
        <w:snapToGrid w:val="0"/>
        <w:spacing w:line="360" w:lineRule="auto"/>
        <w:ind w:firstLine="470" w:firstLineChars="196"/>
        <w:jc w:val="left"/>
        <w:rPr>
          <w:rFonts w:hint="eastAsia" w:eastAsia="宋体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7</w:t>
      </w:r>
      <w:r>
        <w:rPr>
          <w:rFonts w:hint="eastAsia"/>
          <w:color w:val="auto"/>
          <w:kern w:val="0"/>
          <w:sz w:val="24"/>
        </w:rPr>
        <w:t>）应急处理方案</w:t>
      </w:r>
      <w:r>
        <w:rPr>
          <w:rFonts w:hint="eastAsia"/>
          <w:color w:val="auto"/>
          <w:kern w:val="0"/>
          <w:sz w:val="24"/>
          <w:lang w:val="en-US" w:eastAsia="zh-CN"/>
        </w:rPr>
        <w:t>;</w:t>
      </w:r>
    </w:p>
    <w:p w14:paraId="0532943F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8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服务</w:t>
      </w:r>
      <w:r>
        <w:rPr>
          <w:rFonts w:hint="eastAsia"/>
          <w:color w:val="auto"/>
          <w:kern w:val="0"/>
          <w:sz w:val="24"/>
        </w:rPr>
        <w:t>响应时间；</w:t>
      </w:r>
    </w:p>
    <w:p w14:paraId="72FC5C41">
      <w:pPr>
        <w:snapToGrid w:val="0"/>
        <w:spacing w:line="360" w:lineRule="auto"/>
        <w:ind w:firstLine="470" w:firstLineChars="196"/>
        <w:jc w:val="left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  <w:lang w:val="en-US" w:eastAsia="zh-CN"/>
        </w:rPr>
        <w:t>9</w:t>
      </w:r>
      <w:r>
        <w:rPr>
          <w:rFonts w:hint="eastAsia"/>
          <w:color w:val="auto"/>
          <w:kern w:val="0"/>
          <w:sz w:val="24"/>
        </w:rPr>
        <w:t>）</w:t>
      </w:r>
      <w:r>
        <w:rPr>
          <w:rFonts w:hint="eastAsia"/>
          <w:color w:val="auto"/>
          <w:kern w:val="0"/>
          <w:sz w:val="24"/>
          <w:lang w:val="en-US" w:eastAsia="zh-CN"/>
        </w:rPr>
        <w:t>增值服务</w:t>
      </w:r>
      <w:r>
        <w:rPr>
          <w:rFonts w:hint="eastAsia"/>
          <w:color w:val="auto"/>
          <w:kern w:val="0"/>
          <w:sz w:val="24"/>
        </w:rPr>
        <w:t>；</w:t>
      </w:r>
    </w:p>
    <w:p w14:paraId="2924047A">
      <w:pPr>
        <w:snapToGrid w:val="0"/>
        <w:spacing w:line="360" w:lineRule="auto"/>
        <w:ind w:firstLine="470" w:firstLineChars="196"/>
        <w:jc w:val="left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（</w:t>
      </w:r>
      <w:r>
        <w:rPr>
          <w:rFonts w:hint="eastAsia"/>
          <w:color w:val="auto"/>
          <w:kern w:val="0"/>
          <w:sz w:val="24"/>
        </w:rPr>
        <w:t>1</w:t>
      </w:r>
      <w:r>
        <w:rPr>
          <w:rFonts w:hint="eastAsia"/>
          <w:color w:val="auto"/>
          <w:kern w:val="0"/>
          <w:sz w:val="24"/>
          <w:lang w:val="en-US" w:eastAsia="zh-CN"/>
        </w:rPr>
        <w:t>0</w:t>
      </w:r>
      <w:r>
        <w:rPr>
          <w:color w:val="auto"/>
          <w:kern w:val="0"/>
          <w:sz w:val="24"/>
        </w:rPr>
        <w:t>）投标人认为需要提供的其他文件。</w:t>
      </w:r>
    </w:p>
    <w:p w14:paraId="04C3FED8">
      <w:pPr>
        <w:pStyle w:val="4"/>
        <w:ind w:left="0" w:leftChars="0" w:firstLine="0" w:firstLineChars="0"/>
        <w:rPr>
          <w:color w:val="auto"/>
        </w:rPr>
      </w:pPr>
    </w:p>
    <w:p w14:paraId="5F391027">
      <w:pPr>
        <w:spacing w:line="360" w:lineRule="auto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2.商务标（</w:t>
      </w:r>
      <w:r>
        <w:rPr>
          <w:rFonts w:hint="eastAsia"/>
          <w:b/>
          <w:bCs/>
          <w:color w:val="auto"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color w:val="auto"/>
          <w:sz w:val="24"/>
        </w:rPr>
        <w:t>）</w:t>
      </w:r>
      <w:r>
        <w:rPr>
          <w:rFonts w:hint="eastAsia" w:ascii="宋体" w:hAnsi="宋体"/>
          <w:bCs/>
          <w:color w:val="auto"/>
          <w:sz w:val="24"/>
        </w:rPr>
        <w:t>：</w:t>
      </w:r>
    </w:p>
    <w:p w14:paraId="4597AFFC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color w:val="auto"/>
          <w:sz w:val="24"/>
        </w:rPr>
        <w:t>）开标一览表；</w:t>
      </w:r>
    </w:p>
    <w:p w14:paraId="0F5D9F07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2</w:t>
      </w:r>
      <w:r>
        <w:rPr>
          <w:color w:val="auto"/>
          <w:sz w:val="24"/>
        </w:rPr>
        <w:t>）投标报价明细表；</w:t>
      </w:r>
    </w:p>
    <w:p w14:paraId="365776AD">
      <w:pPr>
        <w:numPr>
          <w:ilvl w:val="0"/>
          <w:numId w:val="0"/>
        </w:numPr>
        <w:snapToGrid w:val="0"/>
        <w:spacing w:line="360" w:lineRule="auto"/>
        <w:jc w:val="left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3</w:t>
      </w:r>
      <w:r>
        <w:rPr>
          <w:color w:val="auto"/>
          <w:sz w:val="24"/>
        </w:rPr>
        <w:t>）投标人针对报价需要说明的其他文件和说明（如有）；</w:t>
      </w:r>
    </w:p>
    <w:p w14:paraId="75984C18">
      <w:pPr>
        <w:spacing w:line="276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3.投标资料（盖单位公章）扫描件一份</w:t>
      </w:r>
    </w:p>
    <w:p w14:paraId="159A3DCD">
      <w:pPr>
        <w:spacing w:line="276" w:lineRule="auto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预中标供应商需在结果公告发布1个工作日内提交</w:t>
      </w:r>
    </w:p>
    <w:p w14:paraId="5CA207C4">
      <w:pPr>
        <w:spacing w:line="276" w:lineRule="auto"/>
        <w:rPr>
          <w:rFonts w:hint="eastAsia" w:ascii="宋体" w:hAnsi="宋体" w:eastAsia="宋体" w:cs="Times New Roman"/>
          <w:b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</w:rPr>
        <w:t xml:space="preserve">4. </w:t>
      </w:r>
      <w:bookmarkStart w:id="0" w:name="_Toc24200"/>
      <w:bookmarkStart w:id="1" w:name="_Toc47117315"/>
      <w:r>
        <w:rPr>
          <w:rFonts w:hint="eastAsia" w:ascii="宋体" w:hAnsi="宋体" w:eastAsia="宋体" w:cs="Times New Roman"/>
          <w:b/>
          <w:bCs/>
          <w:color w:val="auto"/>
          <w:sz w:val="24"/>
        </w:rPr>
        <w:t>评分细则</w:t>
      </w:r>
      <w:bookmarkEnd w:id="0"/>
      <w:bookmarkEnd w:id="1"/>
      <w:r>
        <w:rPr>
          <w:rFonts w:hint="eastAsia" w:ascii="宋体" w:hAnsi="宋体" w:eastAsia="宋体" w:cs="Times New Roman"/>
          <w:b/>
          <w:bCs/>
          <w:color w:val="auto"/>
          <w:sz w:val="24"/>
          <w:lang w:eastAsia="zh-CN"/>
        </w:rPr>
        <w:t>：</w:t>
      </w:r>
    </w:p>
    <w:p w14:paraId="34CFA6D9">
      <w:pPr>
        <w:numPr>
          <w:ilvl w:val="0"/>
          <w:numId w:val="3"/>
        </w:numPr>
        <w:spacing w:line="360" w:lineRule="auto"/>
        <w:ind w:left="0" w:leftChars="0" w:firstLine="466" w:firstLineChars="200"/>
        <w:rPr>
          <w:b/>
          <w:bCs/>
          <w:color w:val="auto"/>
          <w:spacing w:val="-4"/>
          <w:sz w:val="24"/>
        </w:rPr>
      </w:pPr>
      <w:r>
        <w:rPr>
          <w:b/>
          <w:bCs/>
          <w:color w:val="auto"/>
          <w:spacing w:val="-4"/>
          <w:sz w:val="24"/>
        </w:rPr>
        <w:t>商务技术分（0-</w:t>
      </w:r>
      <w:r>
        <w:rPr>
          <w:rFonts w:hint="eastAsia"/>
          <w:b/>
          <w:bCs/>
          <w:color w:val="auto"/>
          <w:spacing w:val="-4"/>
          <w:sz w:val="24"/>
          <w:lang w:val="en-US" w:eastAsia="zh-CN"/>
        </w:rPr>
        <w:t>7</w:t>
      </w:r>
      <w:r>
        <w:rPr>
          <w:rFonts w:hint="eastAsia"/>
          <w:b/>
          <w:bCs/>
          <w:color w:val="auto"/>
          <w:spacing w:val="-4"/>
          <w:sz w:val="24"/>
        </w:rPr>
        <w:t>0</w:t>
      </w:r>
      <w:r>
        <w:rPr>
          <w:b/>
          <w:bCs/>
          <w:color w:val="auto"/>
          <w:spacing w:val="-4"/>
          <w:sz w:val="24"/>
        </w:rPr>
        <w:t>分）</w:t>
      </w:r>
    </w:p>
    <w:tbl>
      <w:tblPr>
        <w:tblStyle w:val="12"/>
        <w:tblW w:w="94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7905"/>
        <w:gridCol w:w="864"/>
      </w:tblGrid>
      <w:tr w14:paraId="58293B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925A5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B7BBB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评审内容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171A6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分值</w:t>
            </w:r>
          </w:p>
        </w:tc>
      </w:tr>
      <w:tr w14:paraId="27A420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4B33C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AB624">
            <w:pPr>
              <w:spacing w:line="360" w:lineRule="auto"/>
              <w:ind w:right="94" w:rightChars="45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风险综合评级：2024年第一季度至第四季度风险综合评级每有一个为A级以下，扣1分，满分为5分</w:t>
            </w:r>
            <w:r>
              <w:rPr>
                <w:color w:val="auto"/>
                <w:sz w:val="24"/>
                <w:highlight w:val="none"/>
              </w:rPr>
              <w:t>（在投标文件中提供相应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评级</w:t>
            </w:r>
            <w:r>
              <w:rPr>
                <w:color w:val="auto"/>
                <w:sz w:val="24"/>
                <w:highlight w:val="none"/>
              </w:rPr>
              <w:t>的</w:t>
            </w:r>
            <w:r>
              <w:rPr>
                <w:rFonts w:hint="eastAsia"/>
                <w:color w:val="auto"/>
                <w:sz w:val="24"/>
                <w:highlight w:val="none"/>
              </w:rPr>
              <w:t>截图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并</w:t>
            </w:r>
            <w:r>
              <w:rPr>
                <w:color w:val="auto"/>
                <w:sz w:val="24"/>
                <w:highlight w:val="none"/>
              </w:rPr>
              <w:t>加盖公章，否则不得分。）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A8BAC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highlight w:val="none"/>
              </w:rPr>
              <w:t>分</w:t>
            </w:r>
          </w:p>
        </w:tc>
      </w:tr>
      <w:tr w14:paraId="6DB390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95307"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C8A8">
            <w:pPr>
              <w:spacing w:line="360" w:lineRule="auto"/>
              <w:ind w:right="94" w:rightChars="45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偿付能力充足率：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2024年第一季度—第四季度综合偿付能力充足率：</w:t>
            </w:r>
          </w:p>
          <w:p w14:paraId="3276510E">
            <w:pPr>
              <w:spacing w:line="360" w:lineRule="auto"/>
              <w:ind w:right="94" w:rightChars="45"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综合偿付能力充足率平均值＞200%得5分；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200%≥综合偿付能力充足率平均值＞180%得3分；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180%≥综合偿付能力充足率平均值得0分；</w:t>
            </w:r>
          </w:p>
          <w:p w14:paraId="1BF58556">
            <w:pPr>
              <w:pStyle w:val="2"/>
              <w:spacing w:line="36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4"/>
                <w:highlight w:val="none"/>
              </w:rPr>
              <w:t>（在投标文件中提供相应</w:t>
            </w: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评级</w:t>
            </w:r>
            <w:r>
              <w:rPr>
                <w:b w:val="0"/>
                <w:bCs w:val="0"/>
                <w:color w:val="auto"/>
                <w:sz w:val="24"/>
                <w:highlight w:val="none"/>
              </w:rPr>
              <w:t>的</w:t>
            </w:r>
            <w:r>
              <w:rPr>
                <w:rFonts w:hint="eastAsia"/>
                <w:b w:val="0"/>
                <w:bCs w:val="0"/>
                <w:color w:val="auto"/>
                <w:sz w:val="24"/>
                <w:highlight w:val="none"/>
              </w:rPr>
              <w:t>截图</w:t>
            </w:r>
            <w:r>
              <w:rPr>
                <w:rFonts w:hint="eastAsia" w:asciiTheme="minorHAnsi" w:eastAsiaTheme="minorEastAsia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并</w:t>
            </w:r>
            <w:r>
              <w:rPr>
                <w:b w:val="0"/>
                <w:bCs w:val="0"/>
                <w:color w:val="auto"/>
                <w:sz w:val="24"/>
                <w:highlight w:val="none"/>
              </w:rPr>
              <w:t>加盖公章，否则不得分。）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662AA">
            <w:pPr>
              <w:spacing w:line="360" w:lineRule="auto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5分</w:t>
            </w:r>
          </w:p>
        </w:tc>
      </w:tr>
      <w:tr w14:paraId="475CC7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449B3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6CC7">
            <w:pPr>
              <w:spacing w:line="360" w:lineRule="auto"/>
              <w:ind w:right="94" w:rightChars="45"/>
              <w:jc w:val="lef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同类项目业绩：</w:t>
            </w:r>
            <w:r>
              <w:rPr>
                <w:color w:val="auto"/>
                <w:sz w:val="24"/>
                <w:highlight w:val="none"/>
              </w:rPr>
              <w:t>供应商自202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4"/>
                <w:highlight w:val="none"/>
              </w:rPr>
              <w:t>年1月1日以来（以合同签订时间为准）具有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类似的医院项目合作</w:t>
            </w:r>
            <w:r>
              <w:rPr>
                <w:color w:val="auto"/>
                <w:sz w:val="24"/>
                <w:highlight w:val="none"/>
              </w:rPr>
              <w:t>业绩，每提供一个得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color w:val="auto"/>
                <w:sz w:val="24"/>
                <w:highlight w:val="none"/>
              </w:rPr>
              <w:t>分，最高得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分，提供合同复印件。同一用户不重复得分。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58D38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032AC2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0F1C8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41383">
            <w:pPr>
              <w:spacing w:line="360" w:lineRule="auto"/>
              <w:ind w:right="94" w:rightChars="45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技术响应：</w:t>
            </w:r>
            <w:r>
              <w:rPr>
                <w:color w:val="auto"/>
                <w:sz w:val="24"/>
                <w:highlight w:val="none"/>
              </w:rPr>
              <w:t xml:space="preserve">根据 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“</w:t>
            </w:r>
            <w:r>
              <w:rPr>
                <w:color w:val="auto"/>
                <w:sz w:val="24"/>
                <w:highlight w:val="none"/>
              </w:rPr>
              <w:t>招标内容及需求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”</w:t>
            </w:r>
            <w:r>
              <w:rPr>
                <w:color w:val="auto"/>
                <w:sz w:val="24"/>
                <w:highlight w:val="none"/>
              </w:rPr>
              <w:t>的响应情况进行评分，全部满足得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分，每一项不满足扣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color w:val="auto"/>
                <w:sz w:val="24"/>
                <w:highlight w:val="none"/>
              </w:rPr>
              <w:t>分，扣完为止。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395AF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10EA91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9BEE1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97579">
            <w:pPr>
              <w:spacing w:line="360" w:lineRule="auto"/>
              <w:ind w:right="94" w:rightChars="45"/>
              <w:jc w:val="lef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服务方案：</w:t>
            </w:r>
            <w:r>
              <w:rPr>
                <w:color w:val="auto"/>
                <w:sz w:val="24"/>
                <w:highlight w:val="none"/>
              </w:rPr>
              <w:t>供应商针对项目现状编制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服务方</w:t>
            </w:r>
            <w:r>
              <w:rPr>
                <w:rFonts w:hint="eastAsia"/>
                <w:color w:val="0000FF"/>
                <w:sz w:val="24"/>
                <w:highlight w:val="none"/>
                <w:lang w:val="en-US" w:eastAsia="zh-CN"/>
              </w:rPr>
              <w:t>案、</w:t>
            </w:r>
            <w:r>
              <w:rPr>
                <w:rFonts w:hint="eastAsia"/>
                <w:color w:val="0000FF"/>
                <w:sz w:val="24"/>
                <w:highlight w:val="none"/>
              </w:rPr>
              <w:t>伤残评定标准及免责范围</w:t>
            </w:r>
            <w:r>
              <w:rPr>
                <w:rFonts w:hint="eastAsia"/>
                <w:color w:val="0000FF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4"/>
                <w:highlight w:val="none"/>
              </w:rPr>
              <w:t>根据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服务</w:t>
            </w:r>
            <w:r>
              <w:rPr>
                <w:color w:val="auto"/>
                <w:sz w:val="24"/>
                <w:highlight w:val="none"/>
              </w:rPr>
              <w:t>方案的科学性、合理性和可操作性</w:t>
            </w:r>
            <w:r>
              <w:rPr>
                <w:rFonts w:hint="eastAsia"/>
                <w:color w:val="auto"/>
                <w:sz w:val="24"/>
                <w:highlight w:val="none"/>
              </w:rPr>
              <w:t>综合评分</w:t>
            </w:r>
            <w:r>
              <w:rPr>
                <w:color w:val="auto"/>
                <w:sz w:val="24"/>
                <w:highlight w:val="none"/>
              </w:rPr>
              <w:t>。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最高得10分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EC25E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039309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4C9EE">
            <w:pPr>
              <w:spacing w:line="360" w:lineRule="auto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A0575">
            <w:pPr>
              <w:spacing w:line="360" w:lineRule="auto"/>
              <w:ind w:right="94" w:rightChars="45"/>
              <w:jc w:val="left"/>
              <w:rPr>
                <w:rFonts w:hint="default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理赔方案：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根据供应商理赔服务情况进行打分，包括服务流程是否清晰合理，措施是否得当，方案是否切实可行，理赔时限的长短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，承诺理赔时效在10个工作日内得5分，15个工作日内得2分，20个工作日内不得分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，最高得5分。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3856B">
            <w:pPr>
              <w:spacing w:line="360" w:lineRule="auto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54F2B1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4FB2A">
            <w:pPr>
              <w:spacing w:line="360" w:lineRule="auto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CB1">
            <w:pPr>
              <w:spacing w:line="360" w:lineRule="auto"/>
              <w:ind w:right="94" w:rightChars="45"/>
              <w:jc w:val="left"/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  <w:lang w:val="en-US" w:eastAsia="zh-CN"/>
              </w:rPr>
              <w:t>理赔通道：供应商针对项目为采购人提供的理赔通道，能提供线上自有APP或微信公众号、线下理赔通道的得5分，无法提供线上通道的得2分。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877C9">
            <w:pPr>
              <w:spacing w:line="360" w:lineRule="auto"/>
              <w:jc w:val="center"/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5EABFE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A39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BC72">
            <w:pPr>
              <w:spacing w:line="360" w:lineRule="auto"/>
              <w:ind w:right="94" w:rightChars="45"/>
              <w:jc w:val="left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上门服务频次：根据供应商承诺得上门服务频次进行打分，承诺每季度至少上门服务1次得2分，每季度上门服务2次得5分，低于最低要求或无法承诺得0分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EB492"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5分</w:t>
            </w:r>
          </w:p>
        </w:tc>
      </w:tr>
      <w:tr w14:paraId="19C9DB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E78D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A09DD">
            <w:pPr>
              <w:spacing w:line="360" w:lineRule="auto"/>
              <w:ind w:right="94" w:rightChars="45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项目团队人员：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根据保证项目实施的技术力量和人力资源安排充足情况进行评分，建立不少于3人的专属项目服务团队得1.</w:t>
            </w:r>
            <w: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分；每增加1人得0.</w:t>
            </w:r>
            <w: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分，最高5分。（需提供专属项目服务团队人员的证明材料）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44654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56EB4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CC96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E2109">
            <w:pPr>
              <w:spacing w:line="360" w:lineRule="auto"/>
              <w:ind w:right="94" w:rightChars="45"/>
              <w:jc w:val="lef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服务网络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浙江省各市范围内拥有的营业网点情况：全部都有的得10分；每有一个市缺失的，扣1分，扣完为止（响应文件提供各营业网点清单，内容包括营业网点全称、地址、联系人、联系电话，未提供不得分。）。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4E502"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10分</w:t>
            </w:r>
          </w:p>
        </w:tc>
      </w:tr>
      <w:tr w14:paraId="0A414D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31764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79F97">
            <w:pPr>
              <w:spacing w:line="360" w:lineRule="auto"/>
              <w:ind w:right="94" w:rightChars="45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应急处理方案</w:t>
            </w:r>
            <w:r>
              <w:rPr>
                <w:rFonts w:hint="eastAsia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根据投标人对本项目应急情况分析及应对措施是否完整、合理，应急响应时间是否及时等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进行综合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打分。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27192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  <w:tr w14:paraId="334164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30284">
            <w:pPr>
              <w:spacing w:line="360" w:lineRule="auto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9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6533C">
            <w:pPr>
              <w:spacing w:line="360" w:lineRule="auto"/>
              <w:ind w:right="94" w:rightChars="45"/>
              <w:jc w:val="left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增值服务：根据供应商提供的增值服务进行横向综合打分，例如提供免费意外保障（包括但不限于医患关系、职业暴露、交通意外出行）、线上家庭医生等其他各类增值服务</w:t>
            </w:r>
          </w:p>
        </w:tc>
        <w:tc>
          <w:tcPr>
            <w:tcW w:w="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370E2">
            <w:pPr>
              <w:spacing w:line="360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color w:val="auto"/>
                <w:sz w:val="24"/>
                <w:highlight w:val="none"/>
              </w:rPr>
              <w:t>分</w:t>
            </w:r>
          </w:p>
        </w:tc>
      </w:tr>
    </w:tbl>
    <w:p w14:paraId="77EE3BF5">
      <w:pPr>
        <w:numPr>
          <w:ilvl w:val="0"/>
          <w:numId w:val="3"/>
        </w:numPr>
        <w:spacing w:before="120" w:beforeLines="50" w:after="120" w:afterLines="50"/>
        <w:ind w:left="0" w:leftChars="0" w:firstLine="466" w:firstLineChars="200"/>
        <w:rPr>
          <w:b/>
          <w:bCs/>
          <w:color w:val="auto"/>
          <w:spacing w:val="-4"/>
          <w:sz w:val="24"/>
          <w:szCs w:val="20"/>
        </w:rPr>
      </w:pPr>
      <w:r>
        <w:rPr>
          <w:b/>
          <w:bCs/>
          <w:color w:val="auto"/>
          <w:spacing w:val="-4"/>
          <w:sz w:val="24"/>
          <w:szCs w:val="20"/>
        </w:rPr>
        <w:t>价格分（0-</w:t>
      </w:r>
      <w:r>
        <w:rPr>
          <w:rFonts w:hint="eastAsia"/>
          <w:b/>
          <w:bCs/>
          <w:color w:val="auto"/>
          <w:spacing w:val="-4"/>
          <w:sz w:val="24"/>
          <w:szCs w:val="20"/>
          <w:lang w:val="en-US" w:eastAsia="zh-CN"/>
        </w:rPr>
        <w:t>3</w:t>
      </w:r>
      <w:r>
        <w:rPr>
          <w:rFonts w:hint="eastAsia"/>
          <w:b/>
          <w:bCs/>
          <w:color w:val="auto"/>
          <w:spacing w:val="-4"/>
          <w:sz w:val="24"/>
          <w:szCs w:val="20"/>
        </w:rPr>
        <w:t>0</w:t>
      </w:r>
      <w:r>
        <w:rPr>
          <w:b/>
          <w:bCs/>
          <w:color w:val="auto"/>
          <w:spacing w:val="-4"/>
          <w:sz w:val="24"/>
          <w:szCs w:val="20"/>
        </w:rPr>
        <w:t>分）</w:t>
      </w:r>
    </w:p>
    <w:p w14:paraId="57AF6DA4"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 w:eastAsia="宋体"/>
          <w:color w:val="auto"/>
          <w:sz w:val="24"/>
        </w:rPr>
        <w:t>报价方式：</w:t>
      </w:r>
      <w:r>
        <w:rPr>
          <w:rFonts w:hint="eastAsia"/>
          <w:color w:val="auto"/>
          <w:sz w:val="24"/>
          <w:lang w:val="en-US" w:eastAsia="zh-CN"/>
        </w:rPr>
        <w:t>1、</w:t>
      </w:r>
      <w:r>
        <w:rPr>
          <w:rFonts w:hint="eastAsia" w:eastAsia="宋体"/>
          <w:color w:val="auto"/>
          <w:sz w:val="24"/>
        </w:rPr>
        <w:t>航空意外伤害保险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</w:t>
      </w:r>
      <w:r>
        <w:rPr>
          <w:rFonts w:hint="eastAsia"/>
          <w:color w:val="auto"/>
          <w:sz w:val="24"/>
          <w:lang w:eastAsia="zh-CN"/>
        </w:rPr>
        <w:t>）；</w:t>
      </w:r>
      <w:r>
        <w:rPr>
          <w:rFonts w:hint="eastAsia"/>
          <w:color w:val="auto"/>
          <w:sz w:val="24"/>
          <w:lang w:val="en-US" w:eastAsia="zh-CN"/>
        </w:rPr>
        <w:t>2、</w:t>
      </w:r>
      <w:r>
        <w:rPr>
          <w:rFonts w:hint="eastAsia" w:eastAsia="宋体"/>
          <w:color w:val="auto"/>
          <w:sz w:val="24"/>
          <w:lang w:val="en-US" w:eastAsia="zh-CN"/>
        </w:rPr>
        <w:t>轨道交通</w:t>
      </w:r>
      <w:r>
        <w:rPr>
          <w:rFonts w:hint="eastAsia" w:eastAsia="宋体"/>
          <w:color w:val="auto"/>
          <w:sz w:val="24"/>
        </w:rPr>
        <w:t>意外伤害保险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</w:t>
      </w:r>
      <w:r>
        <w:rPr>
          <w:rFonts w:hint="eastAsia"/>
          <w:color w:val="auto"/>
          <w:sz w:val="24"/>
          <w:lang w:eastAsia="zh-CN"/>
        </w:rPr>
        <w:t>）；</w:t>
      </w:r>
      <w:r>
        <w:rPr>
          <w:rFonts w:hint="eastAsia"/>
          <w:color w:val="auto"/>
          <w:sz w:val="24"/>
          <w:lang w:val="en-US" w:eastAsia="zh-CN"/>
        </w:rPr>
        <w:t>3、</w:t>
      </w:r>
      <w:r>
        <w:rPr>
          <w:rFonts w:hint="eastAsia" w:eastAsia="宋体"/>
          <w:color w:val="auto"/>
          <w:sz w:val="24"/>
          <w:lang w:val="en-US" w:eastAsia="zh-CN"/>
        </w:rPr>
        <w:t>市内公共</w:t>
      </w:r>
      <w:r>
        <w:rPr>
          <w:rFonts w:hint="eastAsia" w:eastAsia="宋体"/>
          <w:color w:val="auto"/>
          <w:sz w:val="24"/>
        </w:rPr>
        <w:t>汽车</w:t>
      </w:r>
      <w:r>
        <w:rPr>
          <w:rFonts w:hint="eastAsia" w:eastAsia="宋体"/>
          <w:color w:val="auto"/>
          <w:sz w:val="24"/>
          <w:lang w:eastAsia="zh-CN"/>
        </w:rPr>
        <w:t>、</w:t>
      </w:r>
      <w:r>
        <w:rPr>
          <w:rFonts w:hint="eastAsia" w:eastAsia="宋体"/>
          <w:color w:val="auto"/>
          <w:sz w:val="24"/>
          <w:lang w:val="en-US" w:eastAsia="zh-CN"/>
        </w:rPr>
        <w:t>电车</w:t>
      </w:r>
      <w:r>
        <w:rPr>
          <w:rFonts w:hint="eastAsia" w:eastAsia="宋体"/>
          <w:color w:val="auto"/>
          <w:sz w:val="24"/>
        </w:rPr>
        <w:t>意外伤害保险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</w:t>
      </w:r>
      <w:r>
        <w:rPr>
          <w:rFonts w:hint="eastAsia"/>
          <w:color w:val="auto"/>
          <w:sz w:val="24"/>
          <w:lang w:eastAsia="zh-CN"/>
        </w:rPr>
        <w:t>）；</w:t>
      </w:r>
      <w:r>
        <w:rPr>
          <w:rFonts w:hint="eastAsia"/>
          <w:color w:val="auto"/>
          <w:sz w:val="24"/>
          <w:lang w:val="en-US" w:eastAsia="zh-CN"/>
        </w:rPr>
        <w:t>4、</w:t>
      </w:r>
      <w:r>
        <w:rPr>
          <w:rFonts w:hint="eastAsia" w:eastAsia="宋体"/>
          <w:color w:val="auto"/>
          <w:sz w:val="24"/>
          <w:lang w:val="en-US" w:eastAsia="zh-CN"/>
        </w:rPr>
        <w:t>出租车、网约车意外伤害保险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/>
          <w:color w:val="auto"/>
          <w:sz w:val="24"/>
          <w:lang w:val="en-US" w:eastAsia="zh-CN"/>
        </w:rPr>
        <w:t>；5、</w:t>
      </w:r>
      <w:r>
        <w:rPr>
          <w:rFonts w:hint="eastAsia" w:eastAsia="宋体"/>
          <w:color w:val="auto"/>
          <w:sz w:val="24"/>
          <w:lang w:val="en-US" w:eastAsia="zh-CN"/>
        </w:rPr>
        <w:t>乘坐驾驶私家车、公务车意外伤害保险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 w:eastAsia="宋体"/>
          <w:color w:val="auto"/>
          <w:sz w:val="24"/>
          <w:lang w:val="en-US" w:eastAsia="zh-CN"/>
        </w:rPr>
        <w:t>各项的保额。</w:t>
      </w:r>
    </w:p>
    <w:p w14:paraId="44C23B50">
      <w:pPr>
        <w:spacing w:before="120" w:beforeLines="50" w:after="120" w:afterLines="50" w:line="360" w:lineRule="auto"/>
        <w:ind w:firstLine="464" w:firstLineChars="200"/>
        <w:rPr>
          <w:bCs/>
          <w:color w:val="auto"/>
          <w:spacing w:val="-4"/>
          <w:sz w:val="24"/>
        </w:rPr>
      </w:pPr>
      <w:r>
        <w:rPr>
          <w:bCs/>
          <w:color w:val="auto"/>
          <w:spacing w:val="-4"/>
          <w:sz w:val="24"/>
          <w:szCs w:val="20"/>
        </w:rPr>
        <w:t>价格分</w:t>
      </w:r>
      <w:r>
        <w:rPr>
          <w:bCs/>
          <w:color w:val="auto"/>
          <w:spacing w:val="-4"/>
          <w:sz w:val="24"/>
        </w:rPr>
        <w:t>采用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高</w:t>
      </w:r>
      <w:r>
        <w:rPr>
          <w:bCs/>
          <w:color w:val="auto"/>
          <w:spacing w:val="-4"/>
          <w:sz w:val="24"/>
        </w:rPr>
        <w:t>价</w:t>
      </w:r>
      <w:r>
        <w:rPr>
          <w:rFonts w:hint="eastAsia"/>
          <w:bCs/>
          <w:color w:val="auto"/>
          <w:spacing w:val="-4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保额</w:t>
      </w:r>
      <w:r>
        <w:rPr>
          <w:rFonts w:hint="eastAsia"/>
          <w:bCs/>
          <w:color w:val="auto"/>
          <w:spacing w:val="-4"/>
          <w:sz w:val="24"/>
          <w:lang w:eastAsia="zh-CN"/>
        </w:rPr>
        <w:t>）</w:t>
      </w:r>
      <w:r>
        <w:rPr>
          <w:bCs/>
          <w:color w:val="auto"/>
          <w:spacing w:val="-4"/>
          <w:sz w:val="24"/>
        </w:rPr>
        <w:t>优先法计算，即满足招标文件要求且投标报价</w:t>
      </w:r>
      <w:r>
        <w:rPr>
          <w:rFonts w:hint="eastAsia"/>
          <w:bCs/>
          <w:color w:val="auto"/>
          <w:spacing w:val="-4"/>
          <w:sz w:val="24"/>
          <w:lang w:eastAsia="zh-CN"/>
        </w:rPr>
        <w:t>（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保额</w:t>
      </w:r>
      <w:r>
        <w:rPr>
          <w:rFonts w:hint="eastAsia"/>
          <w:bCs/>
          <w:color w:val="auto"/>
          <w:spacing w:val="-4"/>
          <w:sz w:val="24"/>
          <w:lang w:eastAsia="zh-CN"/>
        </w:rPr>
        <w:t>）</w:t>
      </w:r>
      <w:r>
        <w:rPr>
          <w:bCs/>
          <w:color w:val="auto"/>
          <w:spacing w:val="-4"/>
          <w:sz w:val="24"/>
        </w:rPr>
        <w:t>最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高</w:t>
      </w:r>
      <w:r>
        <w:rPr>
          <w:bCs/>
          <w:color w:val="auto"/>
          <w:spacing w:val="-4"/>
          <w:sz w:val="24"/>
        </w:rPr>
        <w:t>的投标报价为评标基准价，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其每项意外险</w:t>
      </w:r>
      <w:r>
        <w:rPr>
          <w:bCs/>
          <w:color w:val="auto"/>
          <w:spacing w:val="-4"/>
          <w:sz w:val="24"/>
        </w:rPr>
        <w:t>得分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为</w:t>
      </w:r>
      <w:r>
        <w:rPr>
          <w:bCs/>
          <w:color w:val="auto"/>
          <w:spacing w:val="-4"/>
          <w:sz w:val="24"/>
        </w:rPr>
        <w:t>满分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6分，总</w:t>
      </w:r>
      <w:r>
        <w:rPr>
          <w:bCs/>
          <w:color w:val="auto"/>
          <w:spacing w:val="-4"/>
          <w:sz w:val="24"/>
        </w:rPr>
        <w:t>分</w:t>
      </w:r>
      <w:r>
        <w:rPr>
          <w:rFonts w:hint="eastAsia"/>
          <w:bCs/>
          <w:color w:val="auto"/>
          <w:spacing w:val="-4"/>
          <w:sz w:val="24"/>
          <w:lang w:val="en-US" w:eastAsia="zh-CN"/>
        </w:rPr>
        <w:t>3</w:t>
      </w:r>
      <w:r>
        <w:rPr>
          <w:rFonts w:hint="eastAsia"/>
          <w:bCs/>
          <w:color w:val="auto"/>
          <w:spacing w:val="-4"/>
          <w:sz w:val="24"/>
        </w:rPr>
        <w:t>0</w:t>
      </w:r>
      <w:r>
        <w:rPr>
          <w:bCs/>
          <w:color w:val="auto"/>
          <w:spacing w:val="-4"/>
          <w:sz w:val="24"/>
        </w:rPr>
        <w:t>分。其他投标人的价格分按照下列公式计算：</w:t>
      </w:r>
    </w:p>
    <w:p w14:paraId="13B8E76B">
      <w:pPr>
        <w:spacing w:before="120" w:beforeLines="50" w:after="120" w:afterLines="50" w:line="360" w:lineRule="auto"/>
        <w:ind w:firstLine="464" w:firstLineChars="200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bCs/>
          <w:color w:val="auto"/>
          <w:spacing w:val="-4"/>
          <w:sz w:val="24"/>
          <w:lang w:val="en-US" w:eastAsia="zh-CN"/>
        </w:rPr>
        <w:t>每项意外险的</w:t>
      </w:r>
      <w:bookmarkStart w:id="12" w:name="_GoBack"/>
      <w:bookmarkEnd w:id="12"/>
      <w:r>
        <w:rPr>
          <w:color w:val="auto"/>
          <w:sz w:val="24"/>
        </w:rPr>
        <w:t>价格分=（评标基准价/</w:t>
      </w:r>
      <w:r>
        <w:rPr>
          <w:bCs/>
          <w:color w:val="auto"/>
          <w:spacing w:val="-4"/>
          <w:sz w:val="24"/>
        </w:rPr>
        <w:t>投标报价</w:t>
      </w:r>
      <w:r>
        <w:rPr>
          <w:color w:val="auto"/>
          <w:sz w:val="24"/>
        </w:rPr>
        <w:t>）×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color w:val="auto"/>
          <w:sz w:val="24"/>
        </w:rPr>
        <w:t>%×100</w:t>
      </w:r>
    </w:p>
    <w:p w14:paraId="7561220A"/>
    <w:p w14:paraId="15F8F0DC">
      <w:pPr>
        <w:numPr>
          <w:ilvl w:val="0"/>
          <w:numId w:val="3"/>
        </w:numPr>
        <w:spacing w:before="120" w:beforeLines="50" w:after="120" w:afterLines="50"/>
        <w:ind w:left="0" w:leftChars="0" w:firstLine="466" w:firstLineChars="200"/>
        <w:rPr>
          <w:rFonts w:eastAsia="宋体" w:cs="Times New Roman"/>
          <w:b/>
          <w:bCs/>
          <w:color w:val="auto"/>
          <w:spacing w:val="-4"/>
          <w:sz w:val="24"/>
          <w:szCs w:val="20"/>
        </w:rPr>
      </w:pPr>
      <w:r>
        <w:rPr>
          <w:rFonts w:eastAsia="宋体" w:cs="Times New Roman"/>
          <w:b/>
          <w:bCs/>
          <w:color w:val="auto"/>
          <w:spacing w:val="-4"/>
          <w:sz w:val="24"/>
          <w:szCs w:val="20"/>
        </w:rPr>
        <w:t>投标人的综合得分为以上商务技术分及价格分之和</w:t>
      </w:r>
    </w:p>
    <w:p w14:paraId="16C090AA">
      <w:pPr>
        <w:spacing w:line="360" w:lineRule="auto"/>
        <w:rPr>
          <w:rFonts w:hint="eastAsia"/>
          <w:b/>
          <w:bCs/>
          <w:color w:val="auto"/>
          <w:spacing w:val="-4"/>
          <w:sz w:val="24"/>
        </w:rPr>
      </w:pPr>
    </w:p>
    <w:p w14:paraId="01B55BC1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63EE700E">
      <w:pPr>
        <w:rPr>
          <w:rFonts w:hint="eastAsia"/>
          <w:b/>
          <w:bCs/>
          <w:color w:val="auto"/>
          <w:spacing w:val="-4"/>
          <w:sz w:val="24"/>
        </w:rPr>
      </w:pPr>
    </w:p>
    <w:p w14:paraId="311B80E4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1B7B32B2">
      <w:pPr>
        <w:rPr>
          <w:rFonts w:hint="eastAsia"/>
          <w:b/>
          <w:bCs/>
          <w:color w:val="auto"/>
          <w:spacing w:val="-4"/>
          <w:sz w:val="24"/>
        </w:rPr>
      </w:pPr>
    </w:p>
    <w:p w14:paraId="7604F332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77497623">
      <w:pPr>
        <w:rPr>
          <w:rFonts w:hint="eastAsia"/>
          <w:b/>
          <w:bCs/>
          <w:color w:val="auto"/>
          <w:spacing w:val="-4"/>
          <w:sz w:val="24"/>
        </w:rPr>
      </w:pPr>
    </w:p>
    <w:p w14:paraId="579FC585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7A98D42A">
      <w:pPr>
        <w:rPr>
          <w:rFonts w:hint="eastAsia"/>
          <w:b/>
          <w:bCs/>
          <w:color w:val="auto"/>
          <w:spacing w:val="-4"/>
          <w:sz w:val="24"/>
        </w:rPr>
      </w:pPr>
    </w:p>
    <w:p w14:paraId="3298C3CD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0DAC92AF">
      <w:pPr>
        <w:rPr>
          <w:rFonts w:hint="eastAsia"/>
          <w:b/>
          <w:bCs/>
          <w:color w:val="auto"/>
          <w:spacing w:val="-4"/>
          <w:sz w:val="24"/>
        </w:rPr>
      </w:pPr>
    </w:p>
    <w:p w14:paraId="57BE24F0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331EFE74">
      <w:pPr>
        <w:rPr>
          <w:rFonts w:hint="eastAsia"/>
          <w:b/>
          <w:bCs/>
          <w:color w:val="auto"/>
          <w:spacing w:val="-4"/>
          <w:sz w:val="24"/>
        </w:rPr>
      </w:pPr>
    </w:p>
    <w:p w14:paraId="1BDFF213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613A9B58">
      <w:pPr>
        <w:rPr>
          <w:rFonts w:hint="eastAsia"/>
          <w:b/>
          <w:bCs/>
          <w:color w:val="auto"/>
          <w:spacing w:val="-4"/>
          <w:sz w:val="24"/>
        </w:rPr>
      </w:pPr>
    </w:p>
    <w:p w14:paraId="15D632CF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18E2454A">
      <w:pPr>
        <w:rPr>
          <w:rFonts w:hint="eastAsia"/>
          <w:b/>
          <w:bCs/>
          <w:color w:val="auto"/>
          <w:spacing w:val="-4"/>
          <w:sz w:val="24"/>
        </w:rPr>
      </w:pPr>
    </w:p>
    <w:p w14:paraId="1122E208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0AA6DF87">
      <w:pPr>
        <w:rPr>
          <w:rFonts w:hint="eastAsia"/>
          <w:b/>
          <w:bCs/>
          <w:color w:val="auto"/>
          <w:spacing w:val="-4"/>
          <w:sz w:val="24"/>
        </w:rPr>
      </w:pPr>
    </w:p>
    <w:p w14:paraId="2673DA01">
      <w:pPr>
        <w:pStyle w:val="2"/>
        <w:rPr>
          <w:rFonts w:hint="eastAsia"/>
          <w:b/>
          <w:bCs/>
          <w:color w:val="auto"/>
          <w:spacing w:val="-4"/>
          <w:sz w:val="24"/>
        </w:rPr>
      </w:pPr>
    </w:p>
    <w:p w14:paraId="515E9C7C">
      <w:pPr>
        <w:rPr>
          <w:rFonts w:hint="eastAsia"/>
          <w:b/>
          <w:bCs/>
          <w:color w:val="auto"/>
          <w:spacing w:val="-4"/>
          <w:sz w:val="24"/>
        </w:rPr>
      </w:pPr>
    </w:p>
    <w:p w14:paraId="257F9736">
      <w:pPr>
        <w:pStyle w:val="2"/>
        <w:rPr>
          <w:rFonts w:hint="eastAsia"/>
        </w:rPr>
      </w:pPr>
    </w:p>
    <w:p w14:paraId="15FF91E6">
      <w:pPr>
        <w:rPr>
          <w:color w:val="auto"/>
        </w:rPr>
      </w:pPr>
      <w:bookmarkStart w:id="2" w:name="_Toc22331"/>
    </w:p>
    <w:p w14:paraId="032A3C7F">
      <w:pPr>
        <w:adjustRightInd w:val="0"/>
        <w:spacing w:before="100" w:after="50" w:line="360" w:lineRule="auto"/>
        <w:jc w:val="both"/>
        <w:rPr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color w:val="auto"/>
          <w:sz w:val="30"/>
          <w:szCs w:val="30"/>
        </w:rPr>
        <w:t>、</w:t>
      </w:r>
      <w:r>
        <w:rPr>
          <w:b/>
          <w:color w:val="auto"/>
          <w:sz w:val="30"/>
        </w:rPr>
        <w:t>招标内容及需求</w:t>
      </w:r>
      <w:bookmarkEnd w:id="2"/>
    </w:p>
    <w:p w14:paraId="2887481B">
      <w:pPr>
        <w:tabs>
          <w:tab w:val="left" w:pos="1320"/>
        </w:tabs>
        <w:spacing w:before="120" w:beforeLines="50" w:after="120" w:afterLines="50" w:line="36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Cs w:val="21"/>
        </w:rPr>
        <w:t>、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采购内容</w:t>
      </w:r>
    </w:p>
    <w:p w14:paraId="0F9EF56B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本次采购内容为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温州医科大学附属第二医院</w:t>
      </w:r>
      <w:r>
        <w:rPr>
          <w:rFonts w:hint="eastAsia" w:ascii="宋体" w:hAnsi="宋体" w:cs="宋体"/>
          <w:color w:val="auto"/>
          <w:szCs w:val="21"/>
        </w:rPr>
        <w:t>职工意外保险服务，具体包括意外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出行</w:t>
      </w:r>
      <w:r>
        <w:rPr>
          <w:rFonts w:hint="eastAsia" w:ascii="宋体" w:hAnsi="宋体" w:cs="宋体"/>
          <w:color w:val="auto"/>
          <w:szCs w:val="21"/>
        </w:rPr>
        <w:t>保险</w:t>
      </w:r>
      <w:r>
        <w:rPr>
          <w:rFonts w:hint="eastAsia" w:ascii="宋体" w:hAnsi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包含航空</w:t>
      </w:r>
      <w:r>
        <w:rPr>
          <w:rFonts w:hint="eastAsia" w:ascii="宋体" w:hAnsi="宋体" w:cs="宋体"/>
          <w:color w:val="auto"/>
          <w:szCs w:val="21"/>
        </w:rPr>
        <w:t>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轨道交通、公共汽车及电车</w:t>
      </w:r>
      <w:r>
        <w:rPr>
          <w:rFonts w:hint="eastAsia" w:ascii="宋体" w:hAnsi="宋体" w:cs="宋体"/>
          <w:color w:val="auto"/>
          <w:szCs w:val="21"/>
        </w:rPr>
        <w:t>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出租车及网约车、公务车及私家车</w:t>
      </w:r>
      <w:r>
        <w:rPr>
          <w:rFonts w:hint="eastAsia" w:ascii="宋体" w:hAnsi="宋体" w:cs="宋体"/>
          <w:color w:val="auto"/>
          <w:szCs w:val="21"/>
        </w:rPr>
        <w:t>，投保总人数暂定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5500</w:t>
      </w:r>
      <w:r>
        <w:rPr>
          <w:rFonts w:hint="eastAsia" w:ascii="宋体" w:hAnsi="宋体" w:cs="宋体"/>
          <w:color w:val="auto"/>
          <w:szCs w:val="21"/>
        </w:rPr>
        <w:t>人，年度预算金额为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47300</w:t>
      </w:r>
      <w:r>
        <w:rPr>
          <w:rFonts w:hint="eastAsia" w:ascii="宋体" w:hAnsi="宋体" w:cs="宋体"/>
          <w:color w:val="auto"/>
          <w:szCs w:val="21"/>
        </w:rPr>
        <w:t>元。</w:t>
      </w:r>
    </w:p>
    <w:tbl>
      <w:tblPr>
        <w:tblStyle w:val="12"/>
        <w:tblW w:w="44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774"/>
        <w:gridCol w:w="2588"/>
        <w:gridCol w:w="3297"/>
        <w:gridCol w:w="2"/>
      </w:tblGrid>
      <w:tr w14:paraId="0246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57" w:type="pct"/>
            <w:vAlign w:val="center"/>
          </w:tcPr>
          <w:p w14:paraId="748A087F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75" w:type="pct"/>
            <w:vAlign w:val="center"/>
          </w:tcPr>
          <w:p w14:paraId="0C773DCC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保障项目</w:t>
            </w:r>
          </w:p>
        </w:tc>
        <w:tc>
          <w:tcPr>
            <w:tcW w:w="1567" w:type="pct"/>
            <w:vAlign w:val="center"/>
          </w:tcPr>
          <w:p w14:paraId="17ABC80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保险内容</w:t>
            </w:r>
          </w:p>
        </w:tc>
        <w:tc>
          <w:tcPr>
            <w:tcW w:w="1999" w:type="pct"/>
            <w:gridSpan w:val="2"/>
            <w:noWrap/>
            <w:vAlign w:val="center"/>
          </w:tcPr>
          <w:p w14:paraId="5FA89FE3"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 注</w:t>
            </w:r>
          </w:p>
        </w:tc>
      </w:tr>
      <w:tr w14:paraId="532A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57" w:type="pct"/>
            <w:vMerge w:val="restart"/>
            <w:vAlign w:val="center"/>
          </w:tcPr>
          <w:p w14:paraId="41B3349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5" w:type="pct"/>
            <w:vMerge w:val="restart"/>
            <w:vAlign w:val="center"/>
          </w:tcPr>
          <w:p w14:paraId="6F7A61D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综合交通工具意外伤害保险</w:t>
            </w:r>
          </w:p>
        </w:tc>
        <w:tc>
          <w:tcPr>
            <w:tcW w:w="1567" w:type="pct"/>
            <w:vAlign w:val="center"/>
          </w:tcPr>
          <w:p w14:paraId="15A37EE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航空意外伤害保险</w:t>
            </w:r>
          </w:p>
        </w:tc>
        <w:tc>
          <w:tcPr>
            <w:tcW w:w="1999" w:type="pct"/>
            <w:gridSpan w:val="2"/>
            <w:vMerge w:val="restart"/>
            <w:vAlign w:val="center"/>
          </w:tcPr>
          <w:p w14:paraId="032704C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一年期，从踏入交通工具开始到走出该交通工具为止。　</w:t>
            </w:r>
          </w:p>
        </w:tc>
      </w:tr>
      <w:tr w14:paraId="4964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7" w:type="pct"/>
            <w:vMerge w:val="continue"/>
            <w:vAlign w:val="center"/>
          </w:tcPr>
          <w:p w14:paraId="689EA3B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pct"/>
            <w:vMerge w:val="continue"/>
            <w:vAlign w:val="center"/>
          </w:tcPr>
          <w:p w14:paraId="7C3E98AD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4E363F7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轨道交通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意外伤害保险</w:t>
            </w:r>
          </w:p>
        </w:tc>
        <w:tc>
          <w:tcPr>
            <w:tcW w:w="1999" w:type="pct"/>
            <w:gridSpan w:val="2"/>
            <w:vMerge w:val="continue"/>
            <w:vAlign w:val="center"/>
          </w:tcPr>
          <w:p w14:paraId="1C5299E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E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7" w:type="pct"/>
            <w:vMerge w:val="continue"/>
            <w:vAlign w:val="center"/>
          </w:tcPr>
          <w:p w14:paraId="0BD8D8F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pct"/>
            <w:vMerge w:val="continue"/>
            <w:vAlign w:val="center"/>
          </w:tcPr>
          <w:p w14:paraId="298EF2C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57874D2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市内公共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汽车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意外伤害保险</w:t>
            </w:r>
          </w:p>
        </w:tc>
        <w:tc>
          <w:tcPr>
            <w:tcW w:w="1999" w:type="pct"/>
            <w:gridSpan w:val="2"/>
            <w:vMerge w:val="continue"/>
            <w:vAlign w:val="center"/>
          </w:tcPr>
          <w:p w14:paraId="5E71FA5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1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7" w:type="pct"/>
            <w:vMerge w:val="continue"/>
            <w:vAlign w:val="center"/>
          </w:tcPr>
          <w:p w14:paraId="3873229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pct"/>
            <w:vMerge w:val="continue"/>
            <w:vAlign w:val="center"/>
          </w:tcPr>
          <w:p w14:paraId="5C3D71B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655B734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出租车、网约车意外伤害保险</w:t>
            </w:r>
          </w:p>
        </w:tc>
        <w:tc>
          <w:tcPr>
            <w:tcW w:w="1999" w:type="pct"/>
            <w:gridSpan w:val="2"/>
            <w:vMerge w:val="continue"/>
            <w:vAlign w:val="center"/>
          </w:tcPr>
          <w:p w14:paraId="1FB44C0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CD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7" w:type="pct"/>
            <w:vMerge w:val="continue"/>
            <w:vAlign w:val="center"/>
          </w:tcPr>
          <w:p w14:paraId="3DE46E5B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pct"/>
            <w:vMerge w:val="continue"/>
            <w:vAlign w:val="center"/>
          </w:tcPr>
          <w:p w14:paraId="2782888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7DE3E93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乘坐驾驶私家车、公务车意外伤害保险</w:t>
            </w:r>
          </w:p>
        </w:tc>
        <w:tc>
          <w:tcPr>
            <w:tcW w:w="1999" w:type="pct"/>
            <w:gridSpan w:val="2"/>
            <w:vMerge w:val="continue"/>
            <w:vAlign w:val="center"/>
          </w:tcPr>
          <w:p w14:paraId="789E99B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F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89" w:hRule="atLeast"/>
          <w:jc w:val="center"/>
        </w:trPr>
        <w:tc>
          <w:tcPr>
            <w:tcW w:w="3000" w:type="pct"/>
            <w:gridSpan w:val="3"/>
            <w:vAlign w:val="center"/>
          </w:tcPr>
          <w:p w14:paraId="26ECD9B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人均年保险费限价</w:t>
            </w:r>
          </w:p>
        </w:tc>
        <w:tc>
          <w:tcPr>
            <w:tcW w:w="1998" w:type="pct"/>
            <w:vAlign w:val="center"/>
          </w:tcPr>
          <w:p w14:paraId="789DE406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元/人</w:t>
            </w:r>
          </w:p>
        </w:tc>
      </w:tr>
    </w:tbl>
    <w:p w14:paraId="4116C998">
      <w:pPr>
        <w:rPr>
          <w:rFonts w:hint="eastAsia"/>
          <w:color w:val="auto"/>
        </w:rPr>
      </w:pPr>
    </w:p>
    <w:p w14:paraId="437F9B32">
      <w:pPr>
        <w:tabs>
          <w:tab w:val="left" w:pos="1320"/>
        </w:tabs>
        <w:spacing w:before="120" w:beforeLines="50" w:after="120" w:afterLines="50" w:line="360" w:lineRule="auto"/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其他要求</w:t>
      </w:r>
    </w:p>
    <w:p w14:paraId="400627C9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（1）成交单位应成立专项保险服务工作组，为投保单位提供专业化保险服务工作。</w:t>
      </w:r>
    </w:p>
    <w:p w14:paraId="1FAD11C5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（2）提供定期上门服务（每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季度</w:t>
      </w:r>
      <w:r>
        <w:rPr>
          <w:rFonts w:hint="eastAsia" w:ascii="宋体" w:hAnsi="宋体" w:cs="宋体"/>
          <w:color w:val="auto"/>
          <w:szCs w:val="21"/>
        </w:rPr>
        <w:t>至少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</w:rPr>
        <w:t>次）对于投保单位的投保、出具保单、递送保单、理赔咨询、单证收集、办理理赔手续等事项及日常联络，开展服务。</w:t>
      </w:r>
    </w:p>
    <w:p w14:paraId="180DBADC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 w:cs="宋体"/>
          <w:color w:val="auto"/>
          <w:szCs w:val="21"/>
        </w:rPr>
        <w:t>（3）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保险</w:t>
      </w:r>
      <w:r>
        <w:rPr>
          <w:rFonts w:hint="eastAsia" w:ascii="宋体" w:hAnsi="宋体" w:cs="宋体"/>
          <w:color w:val="auto"/>
          <w:szCs w:val="21"/>
        </w:rPr>
        <w:t>期内须根据员工入职、离职、退休、调动变化等情况及时做好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人员变更操作</w:t>
      </w:r>
      <w:r>
        <w:rPr>
          <w:rFonts w:hint="eastAsia" w:ascii="宋体" w:hAnsi="宋体" w:cs="宋体"/>
          <w:color w:val="auto"/>
          <w:szCs w:val="21"/>
        </w:rPr>
        <w:t>。</w:t>
      </w:r>
    </w:p>
    <w:p w14:paraId="6464D5FC">
      <w:pPr>
        <w:snapToGrid w:val="0"/>
        <w:spacing w:line="360" w:lineRule="auto"/>
        <w:jc w:val="left"/>
        <w:rPr>
          <w:color w:val="auto"/>
          <w:sz w:val="24"/>
          <w:highlight w:val="yellow"/>
        </w:rPr>
      </w:pPr>
    </w:p>
    <w:p w14:paraId="671B72E0">
      <w:pPr>
        <w:pStyle w:val="2"/>
        <w:rPr>
          <w:color w:val="auto"/>
          <w:sz w:val="24"/>
          <w:highlight w:val="yellow"/>
        </w:rPr>
      </w:pPr>
    </w:p>
    <w:p w14:paraId="4758D60B">
      <w:pPr>
        <w:rPr>
          <w:color w:val="auto"/>
          <w:sz w:val="24"/>
          <w:highlight w:val="yellow"/>
        </w:rPr>
      </w:pPr>
    </w:p>
    <w:p w14:paraId="7BF98085">
      <w:pPr>
        <w:pStyle w:val="2"/>
        <w:rPr>
          <w:color w:val="auto"/>
          <w:sz w:val="24"/>
          <w:highlight w:val="yellow"/>
        </w:rPr>
      </w:pPr>
    </w:p>
    <w:p w14:paraId="7E371DB1">
      <w:pPr>
        <w:rPr>
          <w:color w:val="auto"/>
          <w:sz w:val="24"/>
          <w:highlight w:val="yellow"/>
        </w:rPr>
      </w:pPr>
    </w:p>
    <w:p w14:paraId="5EC6FAC4">
      <w:pPr>
        <w:pStyle w:val="2"/>
        <w:rPr>
          <w:color w:val="auto"/>
          <w:sz w:val="24"/>
          <w:highlight w:val="yellow"/>
        </w:rPr>
      </w:pPr>
    </w:p>
    <w:p w14:paraId="38717261">
      <w:pPr>
        <w:rPr>
          <w:color w:val="auto"/>
          <w:sz w:val="24"/>
          <w:highlight w:val="yellow"/>
        </w:rPr>
      </w:pPr>
    </w:p>
    <w:p w14:paraId="6508D488">
      <w:pPr>
        <w:pStyle w:val="2"/>
        <w:rPr>
          <w:color w:val="auto"/>
          <w:sz w:val="24"/>
          <w:highlight w:val="yellow"/>
        </w:rPr>
      </w:pPr>
    </w:p>
    <w:p w14:paraId="1A59ADCE">
      <w:pPr>
        <w:rPr>
          <w:color w:val="auto"/>
          <w:sz w:val="24"/>
          <w:highlight w:val="yellow"/>
        </w:rPr>
      </w:pPr>
    </w:p>
    <w:p w14:paraId="7073B3FD">
      <w:pPr>
        <w:pStyle w:val="2"/>
        <w:rPr>
          <w:color w:val="auto"/>
          <w:sz w:val="24"/>
          <w:highlight w:val="yellow"/>
        </w:rPr>
      </w:pPr>
    </w:p>
    <w:p w14:paraId="7FADBAB1">
      <w:pPr>
        <w:rPr>
          <w:color w:val="auto"/>
          <w:sz w:val="24"/>
          <w:highlight w:val="yellow"/>
        </w:rPr>
      </w:pPr>
    </w:p>
    <w:p w14:paraId="4C7A99BE">
      <w:pPr>
        <w:pStyle w:val="2"/>
        <w:rPr>
          <w:color w:val="auto"/>
          <w:sz w:val="24"/>
          <w:highlight w:val="yellow"/>
        </w:rPr>
      </w:pPr>
    </w:p>
    <w:p w14:paraId="7B7320C9">
      <w:pPr>
        <w:rPr>
          <w:color w:val="auto"/>
          <w:sz w:val="24"/>
          <w:highlight w:val="yellow"/>
        </w:rPr>
      </w:pPr>
    </w:p>
    <w:p w14:paraId="23970D61">
      <w:pPr>
        <w:pStyle w:val="2"/>
        <w:rPr>
          <w:color w:val="auto"/>
          <w:sz w:val="24"/>
          <w:highlight w:val="yellow"/>
        </w:rPr>
      </w:pPr>
    </w:p>
    <w:p w14:paraId="37B86C36">
      <w:pPr>
        <w:rPr>
          <w:color w:val="auto"/>
          <w:sz w:val="24"/>
          <w:highlight w:val="yellow"/>
        </w:rPr>
      </w:pPr>
    </w:p>
    <w:p w14:paraId="2971793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法定代表人资格证明书</w:t>
      </w:r>
    </w:p>
    <w:p w14:paraId="3056C26C">
      <w:pPr>
        <w:snapToGrid w:val="0"/>
        <w:spacing w:line="300" w:lineRule="auto"/>
        <w:jc w:val="left"/>
        <w:rPr>
          <w:rFonts w:hint="eastAsia"/>
          <w:b/>
          <w:bCs/>
          <w:color w:val="auto"/>
          <w:sz w:val="32"/>
          <w:szCs w:val="32"/>
        </w:rPr>
      </w:pPr>
    </w:p>
    <w:p w14:paraId="5E7A945B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法定代表人资格证明书</w:t>
      </w:r>
    </w:p>
    <w:p w14:paraId="272F97C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669BCDB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714C4FB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投标人名称：</w:t>
      </w:r>
    </w:p>
    <w:p w14:paraId="2509CB4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法定地址：</w:t>
      </w:r>
    </w:p>
    <w:p w14:paraId="2E999E4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姓名：</w:t>
      </w:r>
    </w:p>
    <w:p w14:paraId="602DE98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性别：</w:t>
      </w:r>
    </w:p>
    <w:p w14:paraId="3202C0A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年龄：</w:t>
      </w:r>
    </w:p>
    <w:p w14:paraId="2B8FA60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职务：</w:t>
      </w:r>
    </w:p>
    <w:p w14:paraId="2022317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</w:p>
    <w:p w14:paraId="662E6BA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该同志系公司法定代表人。</w:t>
      </w:r>
    </w:p>
    <w:p w14:paraId="69C8F93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特此证明！</w:t>
      </w:r>
    </w:p>
    <w:p w14:paraId="4D96526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161F143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125273A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投标人：（盖章）</w:t>
      </w:r>
    </w:p>
    <w:p w14:paraId="6EE9592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325AD09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日期：  年  月  日</w:t>
      </w:r>
    </w:p>
    <w:p w14:paraId="784642B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7C77432B"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附：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7"/>
      </w:tblGrid>
      <w:tr w14:paraId="40D7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817" w:type="dxa"/>
            <w:noWrap w:val="0"/>
            <w:vAlign w:val="top"/>
          </w:tcPr>
          <w:p w14:paraId="5A3D7225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法定代表人身份证复印件</w:t>
            </w:r>
          </w:p>
          <w:p w14:paraId="114D090C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4476680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</w:p>
    <w:p w14:paraId="5E29683A">
      <w:pPr>
        <w:pStyle w:val="3"/>
        <w:ind w:firstLine="198" w:firstLineChars="9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br w:type="page"/>
      </w:r>
    </w:p>
    <w:p w14:paraId="1788F599">
      <w:pPr>
        <w:adjustRightInd w:val="0"/>
        <w:spacing w:before="100" w:after="50" w:line="360" w:lineRule="auto"/>
        <w:jc w:val="both"/>
        <w:rPr>
          <w:rFonts w:hint="eastAsia" w:eastAsia="宋体" w:cs="Times New Roman"/>
          <w:b/>
          <w:color w:val="auto"/>
          <w:sz w:val="30"/>
        </w:rPr>
      </w:pPr>
      <w:r>
        <w:rPr>
          <w:rFonts w:hint="eastAsia" w:cs="Times New Roman"/>
          <w:b/>
          <w:color w:val="auto"/>
          <w:sz w:val="30"/>
          <w:lang w:val="en-US" w:eastAsia="zh-CN"/>
        </w:rPr>
        <w:t>四、</w:t>
      </w:r>
      <w:r>
        <w:rPr>
          <w:rFonts w:eastAsia="宋体" w:cs="Times New Roman"/>
          <w:b/>
          <w:color w:val="auto"/>
          <w:sz w:val="30"/>
        </w:rPr>
        <w:t>法定代表人授权委托书</w:t>
      </w:r>
    </w:p>
    <w:p w14:paraId="618051D7">
      <w:pPr>
        <w:snapToGrid w:val="0"/>
        <w:spacing w:before="156" w:beforeLines="50" w:after="50" w:line="360" w:lineRule="auto"/>
        <w:jc w:val="left"/>
        <w:rPr>
          <w:rFonts w:hint="eastAsia"/>
          <w:b/>
          <w:color w:val="auto"/>
          <w:sz w:val="24"/>
          <w:szCs w:val="20"/>
        </w:rPr>
      </w:pPr>
    </w:p>
    <w:p w14:paraId="0912763A">
      <w:pPr>
        <w:snapToGrid w:val="0"/>
        <w:spacing w:before="156" w:beforeLines="50" w:after="50" w:line="360" w:lineRule="auto"/>
        <w:jc w:val="center"/>
        <w:rPr>
          <w:rFonts w:hint="eastAsia"/>
          <w:b/>
          <w:color w:val="auto"/>
          <w:sz w:val="24"/>
          <w:szCs w:val="20"/>
        </w:rPr>
      </w:pPr>
      <w:r>
        <w:rPr>
          <w:b/>
          <w:color w:val="auto"/>
          <w:sz w:val="24"/>
          <w:szCs w:val="20"/>
        </w:rPr>
        <w:t>法定代表人授权委托书</w:t>
      </w:r>
    </w:p>
    <w:p w14:paraId="688C4C57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</w:rPr>
        <w:t>（法定代表人签署不需提供此书）</w:t>
      </w:r>
    </w:p>
    <w:p w14:paraId="54464F13">
      <w:pPr>
        <w:snapToGrid w:val="0"/>
        <w:spacing w:before="156" w:beforeLines="50" w:after="50" w:line="360" w:lineRule="auto"/>
        <w:jc w:val="center"/>
        <w:rPr>
          <w:b/>
          <w:color w:val="auto"/>
          <w:sz w:val="24"/>
          <w:szCs w:val="20"/>
        </w:rPr>
      </w:pPr>
    </w:p>
    <w:p w14:paraId="0157AF05">
      <w:pPr>
        <w:adjustRightInd w:val="0"/>
        <w:spacing w:line="360" w:lineRule="auto"/>
        <w:rPr>
          <w:rFonts w:hint="default" w:eastAsia="宋体"/>
          <w:b/>
          <w:bCs/>
          <w:snapToGrid w:val="0"/>
          <w:color w:val="auto"/>
          <w:kern w:val="0"/>
          <w:sz w:val="24"/>
          <w:szCs w:val="20"/>
          <w:lang w:val="en-US" w:eastAsia="zh-CN"/>
        </w:rPr>
      </w:pPr>
      <w:r>
        <w:rPr>
          <w:bCs/>
          <w:color w:val="auto"/>
          <w:sz w:val="24"/>
          <w:szCs w:val="20"/>
        </w:rPr>
        <w:t>致：</w:t>
      </w:r>
      <w:r>
        <w:rPr>
          <w:b/>
          <w:bCs/>
          <w:snapToGrid w:val="0"/>
          <w:color w:val="auto"/>
          <w:kern w:val="0"/>
          <w:sz w:val="24"/>
          <w:szCs w:val="20"/>
        </w:rPr>
        <w:t>温州医科大学附属第二医院</w:t>
      </w:r>
      <w:r>
        <w:rPr>
          <w:rFonts w:hint="eastAsia"/>
          <w:b/>
          <w:bCs/>
          <w:snapToGrid w:val="0"/>
          <w:color w:val="auto"/>
          <w:kern w:val="0"/>
          <w:sz w:val="24"/>
          <w:szCs w:val="20"/>
          <w:lang w:val="en-US" w:eastAsia="zh-CN"/>
        </w:rPr>
        <w:t>工会委员会</w:t>
      </w:r>
    </w:p>
    <w:p w14:paraId="70F84E6D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</w:p>
    <w:p w14:paraId="41F401FF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 xml:space="preserve">我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 xml:space="preserve">（姓名）系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 xml:space="preserve">（供应商名称）的法定代表人，现授权委托本单位在职职工 </w:t>
      </w:r>
      <w:r>
        <w:rPr>
          <w:color w:val="auto"/>
          <w:sz w:val="24"/>
          <w:szCs w:val="20"/>
          <w:u w:val="single"/>
        </w:rPr>
        <w:t xml:space="preserve">               </w:t>
      </w:r>
      <w:r>
        <w:rPr>
          <w:color w:val="auto"/>
          <w:sz w:val="24"/>
          <w:szCs w:val="20"/>
        </w:rPr>
        <w:t>（姓名）以我方的名义参加“温州医科大学附属第二医院</w:t>
      </w:r>
      <w:r>
        <w:rPr>
          <w:rFonts w:hint="eastAsia"/>
          <w:color w:val="auto"/>
          <w:sz w:val="24"/>
          <w:szCs w:val="20"/>
          <w:lang w:val="en-US" w:eastAsia="zh-CN"/>
        </w:rPr>
        <w:t>工会委员会</w:t>
      </w:r>
      <w:r>
        <w:rPr>
          <w:color w:val="auto"/>
          <w:sz w:val="24"/>
          <w:szCs w:val="20"/>
          <w:u w:val="single"/>
        </w:rPr>
        <w:t xml:space="preserve">                </w:t>
      </w:r>
      <w:r>
        <w:rPr>
          <w:color w:val="auto"/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5F89C386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我方对被授权人的签名事项负全部责任。</w:t>
      </w:r>
    </w:p>
    <w:p w14:paraId="74F41638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6A4BE77">
      <w:pPr>
        <w:snapToGrid w:val="0"/>
        <w:spacing w:line="360" w:lineRule="auto"/>
        <w:ind w:firstLine="480" w:firstLineChars="200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被授权人无转委托权，特此委托。</w:t>
      </w:r>
    </w:p>
    <w:p w14:paraId="77F1E882">
      <w:pPr>
        <w:snapToGrid w:val="0"/>
        <w:spacing w:line="360" w:lineRule="auto"/>
        <w:rPr>
          <w:color w:val="auto"/>
          <w:sz w:val="24"/>
          <w:szCs w:val="20"/>
        </w:rPr>
      </w:pPr>
    </w:p>
    <w:p w14:paraId="24BFC2D4">
      <w:pPr>
        <w:snapToGrid w:val="0"/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被授权人签名：</w:t>
      </w:r>
      <w:r>
        <w:rPr>
          <w:color w:val="auto"/>
          <w:sz w:val="24"/>
          <w:szCs w:val="20"/>
          <w:u w:val="single"/>
        </w:rPr>
        <w:t xml:space="preserve">                 </w:t>
      </w:r>
      <w:r>
        <w:rPr>
          <w:color w:val="auto"/>
          <w:sz w:val="24"/>
          <w:szCs w:val="20"/>
        </w:rPr>
        <w:t xml:space="preserve">     法定代表人签名：</w:t>
      </w:r>
      <w:r>
        <w:rPr>
          <w:color w:val="auto"/>
          <w:sz w:val="24"/>
          <w:szCs w:val="20"/>
          <w:u w:val="single"/>
        </w:rPr>
        <w:t xml:space="preserve">                 </w:t>
      </w:r>
    </w:p>
    <w:p w14:paraId="22BC38C4">
      <w:pPr>
        <w:snapToGrid w:val="0"/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职        务：</w:t>
      </w:r>
      <w:r>
        <w:rPr>
          <w:color w:val="auto"/>
          <w:sz w:val="24"/>
          <w:szCs w:val="20"/>
          <w:u w:val="single"/>
        </w:rPr>
        <w:t xml:space="preserve">                 </w:t>
      </w:r>
      <w:r>
        <w:rPr>
          <w:color w:val="auto"/>
          <w:sz w:val="24"/>
          <w:szCs w:val="20"/>
        </w:rPr>
        <w:t xml:space="preserve">     职          务：</w:t>
      </w:r>
      <w:r>
        <w:rPr>
          <w:color w:val="auto"/>
          <w:sz w:val="24"/>
          <w:szCs w:val="20"/>
          <w:u w:val="single"/>
        </w:rPr>
        <w:t xml:space="preserve">                 </w:t>
      </w:r>
    </w:p>
    <w:p w14:paraId="650AAF33">
      <w:pPr>
        <w:snapToGrid w:val="0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</w:rPr>
        <w:t>被授权人身份证号码：</w:t>
      </w:r>
      <w:r>
        <w:rPr>
          <w:color w:val="auto"/>
          <w:sz w:val="24"/>
          <w:szCs w:val="20"/>
          <w:u w:val="single"/>
        </w:rPr>
        <w:t xml:space="preserve">                </w:t>
      </w:r>
    </w:p>
    <w:p w14:paraId="31852510">
      <w:pPr>
        <w:snapToGrid w:val="0"/>
        <w:spacing w:line="360" w:lineRule="auto"/>
        <w:rPr>
          <w:color w:val="auto"/>
          <w:sz w:val="24"/>
          <w:szCs w:val="20"/>
          <w:u w:val="single"/>
        </w:rPr>
      </w:pPr>
      <w:r>
        <w:rPr>
          <w:color w:val="auto"/>
          <w:sz w:val="24"/>
          <w:szCs w:val="20"/>
        </w:rPr>
        <w:t>供应商公章：</w:t>
      </w:r>
      <w:r>
        <w:rPr>
          <w:color w:val="auto"/>
          <w:sz w:val="24"/>
          <w:szCs w:val="20"/>
          <w:u w:val="single"/>
        </w:rPr>
        <w:t xml:space="preserve">                        </w:t>
      </w:r>
    </w:p>
    <w:p w14:paraId="21CE7EB6">
      <w:pPr>
        <w:snapToGrid w:val="0"/>
        <w:spacing w:before="50" w:after="156" w:afterLines="50" w:line="360" w:lineRule="auto"/>
        <w:jc w:val="left"/>
        <w:rPr>
          <w:color w:val="auto"/>
          <w:sz w:val="24"/>
          <w:szCs w:val="20"/>
        </w:rPr>
      </w:pPr>
      <w:r>
        <w:rPr>
          <w:color w:val="auto"/>
          <w:sz w:val="24"/>
          <w:szCs w:val="20"/>
        </w:rPr>
        <w:t>签署时间：     年     月     日</w:t>
      </w:r>
    </w:p>
    <w:p w14:paraId="07A63431">
      <w:pPr>
        <w:spacing w:line="360" w:lineRule="auto"/>
        <w:rPr>
          <w:rFonts w:ascii="宋体" w:hAnsi="宋体" w:cs="宋体"/>
          <w:color w:val="auto"/>
          <w:szCs w:val="21"/>
        </w:rPr>
      </w:pPr>
    </w:p>
    <w:p w14:paraId="70E276B8">
      <w:p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附：</w:t>
      </w:r>
    </w:p>
    <w:tbl>
      <w:tblPr>
        <w:tblStyle w:val="1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5367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  <w:noWrap w:val="0"/>
            <w:vAlign w:val="top"/>
          </w:tcPr>
          <w:p w14:paraId="0699E7D4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法定代表人身份证复印件</w:t>
            </w:r>
          </w:p>
          <w:p w14:paraId="169A6697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noWrap w:val="0"/>
            <w:vAlign w:val="top"/>
          </w:tcPr>
          <w:p w14:paraId="1E9E7CA2"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  <w:p w14:paraId="4BB10C8E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00" w:type="dxa"/>
            <w:noWrap w:val="0"/>
            <w:vAlign w:val="top"/>
          </w:tcPr>
          <w:p w14:paraId="207860BC"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被授权人身份证复印件</w:t>
            </w:r>
          </w:p>
        </w:tc>
      </w:tr>
    </w:tbl>
    <w:p w14:paraId="638FD37F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auto"/>
          <w:szCs w:val="21"/>
        </w:rPr>
      </w:pPr>
    </w:p>
    <w:p w14:paraId="5486E661">
      <w:pPr>
        <w:pStyle w:val="11"/>
        <w:spacing w:before="0" w:beforeAutospacing="0" w:after="0" w:afterAutospacing="0" w:line="360" w:lineRule="auto"/>
        <w:jc w:val="both"/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bookmarkStart w:id="3" w:name="_Toc28208429"/>
      <w:bookmarkStart w:id="4" w:name="_Toc31840"/>
    </w:p>
    <w:p w14:paraId="7F493CCA">
      <w:pPr>
        <w:pStyle w:val="11"/>
        <w:spacing w:before="0" w:beforeAutospacing="0" w:after="0" w:afterAutospacing="0" w:line="360" w:lineRule="auto"/>
        <w:jc w:val="both"/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color w:val="auto"/>
          <w:kern w:val="2"/>
          <w:sz w:val="30"/>
          <w:szCs w:val="24"/>
          <w:lang w:val="en-US" w:eastAsia="zh-CN" w:bidi="ar-SA"/>
        </w:rPr>
        <w:t>五、</w:t>
      </w:r>
      <w:r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采购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内容及</w:t>
      </w:r>
      <w:r>
        <w:rPr>
          <w:rFonts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需求响应表格式</w:t>
      </w:r>
      <w:bookmarkEnd w:id="3"/>
      <w:bookmarkEnd w:id="4"/>
    </w:p>
    <w:p w14:paraId="37923ECA">
      <w:pPr>
        <w:snapToGrid w:val="0"/>
        <w:spacing w:before="50" w:after="120" w:afterLines="50" w:line="360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采购</w:t>
      </w:r>
      <w:r>
        <w:rPr>
          <w:rFonts w:hint="eastAsia"/>
          <w:b/>
          <w:color w:val="auto"/>
          <w:sz w:val="30"/>
          <w:szCs w:val="30"/>
        </w:rPr>
        <w:t>内容及</w:t>
      </w:r>
      <w:r>
        <w:rPr>
          <w:b/>
          <w:color w:val="auto"/>
          <w:sz w:val="30"/>
          <w:szCs w:val="30"/>
        </w:rPr>
        <w:t>需求响应表</w:t>
      </w:r>
    </w:p>
    <w:p w14:paraId="6226CE0C">
      <w:pPr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  <w:r>
        <w:rPr>
          <w:color w:val="auto"/>
          <w:u w:val="single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659"/>
        <w:gridCol w:w="3539"/>
        <w:gridCol w:w="1220"/>
      </w:tblGrid>
      <w:tr w14:paraId="0831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E23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98E5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招标文件要求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221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投标文件响应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1D9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偏离情况</w:t>
            </w:r>
          </w:p>
        </w:tc>
      </w:tr>
      <w:tr w14:paraId="4805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B1F5">
            <w:pPr>
              <w:rPr>
                <w:color w:val="auto"/>
              </w:rPr>
            </w:pPr>
            <w:r>
              <w:rPr>
                <w:color w:val="auto"/>
              </w:rPr>
              <w:t>技术需求部分</w:t>
            </w:r>
          </w:p>
        </w:tc>
      </w:tr>
      <w:tr w14:paraId="086B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5302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1FDB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9DBE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B574">
            <w:pPr>
              <w:rPr>
                <w:color w:val="auto"/>
              </w:rPr>
            </w:pPr>
          </w:p>
        </w:tc>
      </w:tr>
      <w:tr w14:paraId="32DC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1CA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08C4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0D77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232E">
            <w:pPr>
              <w:rPr>
                <w:color w:val="auto"/>
              </w:rPr>
            </w:pPr>
          </w:p>
        </w:tc>
      </w:tr>
      <w:tr w14:paraId="561E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F335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D9F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F30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8ECB">
            <w:pPr>
              <w:rPr>
                <w:color w:val="auto"/>
              </w:rPr>
            </w:pPr>
          </w:p>
        </w:tc>
      </w:tr>
      <w:tr w14:paraId="2E42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FA86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FA65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B81C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4329">
            <w:pPr>
              <w:rPr>
                <w:color w:val="auto"/>
              </w:rPr>
            </w:pPr>
          </w:p>
        </w:tc>
      </w:tr>
      <w:tr w14:paraId="4EE9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461F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424B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632F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F0BA">
            <w:pPr>
              <w:rPr>
                <w:color w:val="auto"/>
              </w:rPr>
            </w:pPr>
          </w:p>
        </w:tc>
      </w:tr>
      <w:tr w14:paraId="5FB3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A9D6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28C4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8C05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9CDA">
            <w:pPr>
              <w:rPr>
                <w:color w:val="auto"/>
              </w:rPr>
            </w:pPr>
          </w:p>
        </w:tc>
      </w:tr>
      <w:tr w14:paraId="53A3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49D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2649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B9E9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F016">
            <w:pPr>
              <w:rPr>
                <w:color w:val="auto"/>
              </w:rPr>
            </w:pPr>
          </w:p>
        </w:tc>
      </w:tr>
      <w:tr w14:paraId="0D70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F8E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140C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B4BB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9698">
            <w:pPr>
              <w:rPr>
                <w:color w:val="auto"/>
              </w:rPr>
            </w:pPr>
          </w:p>
        </w:tc>
      </w:tr>
      <w:tr w14:paraId="60D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7C6B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9EA1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B59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E4B3">
            <w:pPr>
              <w:rPr>
                <w:color w:val="auto"/>
              </w:rPr>
            </w:pPr>
          </w:p>
        </w:tc>
      </w:tr>
      <w:tr w14:paraId="3282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7C72">
            <w:pPr>
              <w:rPr>
                <w:color w:val="auto"/>
              </w:rPr>
            </w:pPr>
            <w:r>
              <w:rPr>
                <w:color w:val="auto"/>
              </w:rPr>
              <w:t>商务需求部分</w:t>
            </w:r>
          </w:p>
        </w:tc>
      </w:tr>
      <w:tr w14:paraId="3F1A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7422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A310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CB81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7D25">
            <w:pPr>
              <w:rPr>
                <w:color w:val="auto"/>
              </w:rPr>
            </w:pPr>
          </w:p>
        </w:tc>
      </w:tr>
      <w:tr w14:paraId="1EA0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19CB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AC85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22C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F381">
            <w:pPr>
              <w:rPr>
                <w:color w:val="auto"/>
              </w:rPr>
            </w:pPr>
          </w:p>
        </w:tc>
      </w:tr>
      <w:tr w14:paraId="162B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9D27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C8A6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81B3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3429">
            <w:pPr>
              <w:rPr>
                <w:color w:val="auto"/>
              </w:rPr>
            </w:pPr>
          </w:p>
        </w:tc>
      </w:tr>
      <w:tr w14:paraId="54FC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ED57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C62E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55D4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76F0">
            <w:pPr>
              <w:rPr>
                <w:color w:val="auto"/>
              </w:rPr>
            </w:pPr>
          </w:p>
        </w:tc>
      </w:tr>
      <w:tr w14:paraId="65CE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6218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C620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FA0D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4402">
            <w:pPr>
              <w:rPr>
                <w:color w:val="auto"/>
              </w:rPr>
            </w:pPr>
          </w:p>
        </w:tc>
      </w:tr>
      <w:tr w14:paraId="7D77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A6EF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AAE9">
            <w:pPr>
              <w:rPr>
                <w:color w:val="auto"/>
              </w:rPr>
            </w:pP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D2C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1343">
            <w:pPr>
              <w:rPr>
                <w:color w:val="auto"/>
              </w:rPr>
            </w:pPr>
          </w:p>
        </w:tc>
      </w:tr>
      <w:tr w14:paraId="7D78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C1AA">
            <w:pPr>
              <w:rPr>
                <w:color w:val="auto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8279">
            <w:pPr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57F6">
            <w:pPr>
              <w:rPr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3B2C">
            <w:pPr>
              <w:rPr>
                <w:color w:val="auto"/>
              </w:rPr>
            </w:pPr>
          </w:p>
        </w:tc>
      </w:tr>
    </w:tbl>
    <w:p w14:paraId="573F3338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  <w:r>
        <w:rPr>
          <w:b/>
          <w:bCs/>
          <w:color w:val="auto"/>
          <w:sz w:val="24"/>
          <w:szCs w:val="20"/>
        </w:rPr>
        <w:t>注：</w:t>
      </w:r>
    </w:p>
    <w:p w14:paraId="2A7A7631">
      <w:pPr>
        <w:numPr>
          <w:ilvl w:val="1"/>
          <w:numId w:val="4"/>
        </w:numPr>
        <w:tabs>
          <w:tab w:val="left" w:pos="540"/>
        </w:tabs>
        <w:snapToGrid w:val="0"/>
        <w:spacing w:before="50" w:after="50" w:line="360" w:lineRule="auto"/>
        <w:ind w:left="540" w:hanging="540"/>
        <w:rPr>
          <w:b/>
          <w:bCs/>
          <w:color w:val="auto"/>
          <w:sz w:val="24"/>
          <w:szCs w:val="20"/>
        </w:rPr>
      </w:pPr>
      <w:r>
        <w:rPr>
          <w:b/>
          <w:bCs/>
          <w:color w:val="auto"/>
          <w:sz w:val="24"/>
          <w:szCs w:val="20"/>
        </w:rPr>
        <w:t>投标人应对照招标文件第四章商务、技术要求一一对应如实填写，在“偏离情况”栏注明“正偏离”、“负偏离”或“无偏离”。未按要求填写的，有可能作负偏离处理。</w:t>
      </w:r>
    </w:p>
    <w:p w14:paraId="0DBBBB69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</w:p>
    <w:p w14:paraId="7B46E1F7">
      <w:pPr>
        <w:snapToGrid w:val="0"/>
        <w:spacing w:before="50" w:after="50" w:line="360" w:lineRule="auto"/>
        <w:rPr>
          <w:b/>
          <w:bCs/>
          <w:color w:val="auto"/>
          <w:sz w:val="24"/>
          <w:szCs w:val="20"/>
        </w:rPr>
      </w:pPr>
    </w:p>
    <w:p w14:paraId="050FA5D2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4E9B33BF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1F174943">
      <w:pPr>
        <w:widowControl/>
        <w:spacing w:line="360" w:lineRule="auto"/>
        <w:jc w:val="left"/>
        <w:rPr>
          <w:color w:val="auto"/>
          <w:sz w:val="24"/>
        </w:rPr>
      </w:pPr>
    </w:p>
    <w:p w14:paraId="700623A8">
      <w:pPr>
        <w:widowControl/>
        <w:spacing w:line="360" w:lineRule="auto"/>
        <w:ind w:firstLine="1080" w:firstLineChars="450"/>
        <w:jc w:val="left"/>
        <w:rPr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1C1DF56E">
      <w:pPr>
        <w:snapToGrid w:val="0"/>
        <w:spacing w:before="50" w:line="360" w:lineRule="auto"/>
        <w:jc w:val="left"/>
        <w:outlineLvl w:val="1"/>
        <w:rPr>
          <w:bCs/>
          <w:color w:val="auto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16ACCDFE">
      <w:pPr>
        <w:snapToGrid w:val="0"/>
        <w:spacing w:line="360" w:lineRule="auto"/>
        <w:jc w:val="left"/>
        <w:outlineLvl w:val="1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bookmarkStart w:id="5" w:name="_Toc66888972"/>
      <w:bookmarkStart w:id="6" w:name="_Toc62846193"/>
      <w:bookmarkStart w:id="7" w:name="_Toc8334"/>
      <w:bookmarkStart w:id="8" w:name="_Toc28208433"/>
      <w:r>
        <w:rPr>
          <w:rFonts w:hint="eastAsia" w:cs="Times New Roman"/>
          <w:b/>
          <w:color w:val="auto"/>
          <w:kern w:val="2"/>
          <w:sz w:val="30"/>
          <w:szCs w:val="24"/>
          <w:lang w:val="en-US" w:eastAsia="zh-CN" w:bidi="ar-SA"/>
        </w:rPr>
        <w:t>六、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业绩清单</w:t>
      </w:r>
      <w:bookmarkEnd w:id="5"/>
      <w:bookmarkEnd w:id="6"/>
      <w:bookmarkEnd w:id="7"/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格式</w:t>
      </w:r>
    </w:p>
    <w:p w14:paraId="2464C753">
      <w:pPr>
        <w:spacing w:line="360" w:lineRule="auto"/>
        <w:jc w:val="center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业绩清单</w:t>
      </w:r>
    </w:p>
    <w:p w14:paraId="32C9362E">
      <w:pPr>
        <w:spacing w:line="360" w:lineRule="auto"/>
        <w:rPr>
          <w:color w:val="auto"/>
          <w:sz w:val="24"/>
        </w:rPr>
      </w:pPr>
    </w:p>
    <w:p w14:paraId="03E5258C">
      <w:pPr>
        <w:spacing w:line="360" w:lineRule="auto"/>
        <w:rPr>
          <w:b/>
          <w:color w:val="auto"/>
          <w:sz w:val="24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2542"/>
        <w:gridCol w:w="1852"/>
      </w:tblGrid>
      <w:tr w14:paraId="4A84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BEC130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4DA5FAC0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采购单位</w:t>
            </w:r>
          </w:p>
        </w:tc>
        <w:tc>
          <w:tcPr>
            <w:tcW w:w="2542" w:type="dxa"/>
            <w:noWrap w:val="0"/>
            <w:vAlign w:val="top"/>
          </w:tcPr>
          <w:p w14:paraId="4D92CDE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项目内容</w:t>
            </w:r>
          </w:p>
        </w:tc>
        <w:tc>
          <w:tcPr>
            <w:tcW w:w="1852" w:type="dxa"/>
            <w:noWrap w:val="0"/>
            <w:vAlign w:val="top"/>
          </w:tcPr>
          <w:p w14:paraId="58FEDA05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合同签订日期</w:t>
            </w:r>
          </w:p>
        </w:tc>
      </w:tr>
      <w:tr w14:paraId="3FE0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D23399C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 w14:paraId="1BC3AA88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BFAB26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4451342F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27FF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B62F03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26F9473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6EC02713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22494E61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332A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78CBD26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 w14:paraId="17CE0E3D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A1053DB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1B2C6B3E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0FD1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3794D47D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 w14:paraId="6B99FC16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3862BA0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1B36A631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2AEE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FE17D0A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3402" w:type="dxa"/>
            <w:noWrap w:val="0"/>
            <w:vAlign w:val="top"/>
          </w:tcPr>
          <w:p w14:paraId="1B59F1B2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31C9AEAD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5F794954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584F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19F4EA07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3402" w:type="dxa"/>
            <w:noWrap w:val="0"/>
            <w:vAlign w:val="top"/>
          </w:tcPr>
          <w:p w14:paraId="40AA1420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0456EC5C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622A685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  <w:tr w14:paraId="3FB8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5B723A32">
            <w:pPr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3402" w:type="dxa"/>
            <w:noWrap w:val="0"/>
            <w:vAlign w:val="top"/>
          </w:tcPr>
          <w:p w14:paraId="724E53CA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4C29E08C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  <w:tc>
          <w:tcPr>
            <w:tcW w:w="1852" w:type="dxa"/>
            <w:noWrap w:val="0"/>
            <w:vAlign w:val="top"/>
          </w:tcPr>
          <w:p w14:paraId="72B6FD12">
            <w:pPr>
              <w:snapToGrid w:val="0"/>
              <w:spacing w:line="360" w:lineRule="auto"/>
              <w:jc w:val="left"/>
              <w:rPr>
                <w:color w:val="auto"/>
                <w:sz w:val="24"/>
              </w:rPr>
            </w:pPr>
          </w:p>
        </w:tc>
      </w:tr>
    </w:tbl>
    <w:p w14:paraId="14B8672C">
      <w:pPr>
        <w:snapToGrid w:val="0"/>
        <w:spacing w:line="360" w:lineRule="auto"/>
        <w:jc w:val="left"/>
        <w:rPr>
          <w:b/>
          <w:color w:val="auto"/>
          <w:sz w:val="24"/>
        </w:rPr>
      </w:pPr>
    </w:p>
    <w:p w14:paraId="6C1034D4">
      <w:pPr>
        <w:snapToGrid w:val="0"/>
        <w:spacing w:line="360" w:lineRule="auto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附：合同复印件并加盖公章。</w:t>
      </w:r>
    </w:p>
    <w:p w14:paraId="6A110D5A">
      <w:pPr>
        <w:snapToGrid w:val="0"/>
        <w:spacing w:line="360" w:lineRule="auto"/>
        <w:jc w:val="left"/>
        <w:rPr>
          <w:b/>
          <w:color w:val="auto"/>
          <w:sz w:val="24"/>
        </w:rPr>
      </w:pPr>
    </w:p>
    <w:p w14:paraId="14C7A653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77BEE6C0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7A2EB6C7">
      <w:pPr>
        <w:widowControl/>
        <w:spacing w:line="360" w:lineRule="auto"/>
        <w:jc w:val="left"/>
        <w:rPr>
          <w:color w:val="auto"/>
          <w:sz w:val="24"/>
        </w:rPr>
      </w:pPr>
    </w:p>
    <w:p w14:paraId="0C1753CA">
      <w:pPr>
        <w:widowControl/>
        <w:spacing w:line="360" w:lineRule="auto"/>
        <w:jc w:val="left"/>
        <w:rPr>
          <w:color w:val="auto"/>
          <w:sz w:val="24"/>
        </w:rPr>
      </w:pPr>
    </w:p>
    <w:p w14:paraId="79B9A846">
      <w:pPr>
        <w:widowControl/>
        <w:spacing w:line="360" w:lineRule="auto"/>
        <w:ind w:firstLine="1080" w:firstLineChars="450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67A91870">
      <w:pPr>
        <w:snapToGrid w:val="0"/>
        <w:spacing w:line="360" w:lineRule="auto"/>
        <w:jc w:val="left"/>
        <w:rPr>
          <w:color w:val="auto"/>
          <w:spacing w:val="20"/>
          <w:sz w:val="24"/>
          <w:u w:val="single"/>
        </w:rPr>
      </w:pPr>
    </w:p>
    <w:p w14:paraId="0EF992FC">
      <w:pPr>
        <w:snapToGrid w:val="0"/>
        <w:spacing w:before="50" w:after="120" w:afterLines="50" w:line="360" w:lineRule="auto"/>
        <w:jc w:val="left"/>
        <w:outlineLvl w:val="1"/>
        <w:rPr>
          <w:b/>
          <w:color w:val="auto"/>
          <w:sz w:val="24"/>
          <w:szCs w:val="20"/>
        </w:rPr>
      </w:pPr>
      <w:r>
        <w:rPr>
          <w:b/>
          <w:color w:val="auto"/>
          <w:sz w:val="24"/>
        </w:rPr>
        <w:br w:type="page"/>
      </w:r>
      <w:bookmarkStart w:id="9" w:name="_Toc5296"/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七、项目实施人员一览表格式</w:t>
      </w:r>
      <w:bookmarkEnd w:id="8"/>
      <w:bookmarkEnd w:id="9"/>
    </w:p>
    <w:p w14:paraId="026283E8">
      <w:pPr>
        <w:snapToGrid w:val="0"/>
        <w:spacing w:before="120" w:beforeLines="50" w:after="50" w:line="360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项目实施人员一览表</w:t>
      </w:r>
    </w:p>
    <w:p w14:paraId="675DE10D">
      <w:pPr>
        <w:spacing w:line="360" w:lineRule="auto"/>
        <w:rPr>
          <w:color w:val="auto"/>
          <w:sz w:val="24"/>
          <w:szCs w:val="20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663"/>
        <w:gridCol w:w="1260"/>
        <w:gridCol w:w="1620"/>
        <w:gridCol w:w="1980"/>
      </w:tblGrid>
      <w:tr w14:paraId="6074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B7C4F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4C221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职务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8612B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专业技术资格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FDB61">
            <w:pPr>
              <w:snapToGrid w:val="0"/>
              <w:spacing w:before="120" w:beforeLines="50" w:after="50" w:line="360" w:lineRule="auto"/>
              <w:jc w:val="center"/>
              <w:rPr>
                <w:color w:val="auto"/>
                <w:sz w:val="24"/>
                <w:szCs w:val="20"/>
              </w:rPr>
            </w:pPr>
            <w:r>
              <w:rPr>
                <w:color w:val="auto"/>
                <w:sz w:val="24"/>
              </w:rPr>
              <w:t>证书编号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734C7">
            <w:pPr>
              <w:snapToGrid w:val="0"/>
              <w:spacing w:before="120" w:beforeLines="50" w:after="50" w:line="360" w:lineRule="auto"/>
              <w:jc w:val="center"/>
              <w:rPr>
                <w:bCs/>
                <w:color w:val="auto"/>
                <w:sz w:val="24"/>
                <w:szCs w:val="20"/>
              </w:rPr>
            </w:pPr>
            <w:r>
              <w:rPr>
                <w:bCs/>
                <w:color w:val="auto"/>
                <w:sz w:val="24"/>
              </w:rPr>
              <w:t>参加本单位工作时间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7059B">
            <w:pPr>
              <w:snapToGrid w:val="0"/>
              <w:spacing w:before="120" w:beforeLines="50" w:after="50" w:line="360" w:lineRule="auto"/>
              <w:jc w:val="center"/>
              <w:rPr>
                <w:bCs/>
                <w:color w:val="auto"/>
                <w:sz w:val="24"/>
                <w:szCs w:val="20"/>
              </w:rPr>
            </w:pPr>
            <w:r>
              <w:rPr>
                <w:bCs/>
                <w:color w:val="auto"/>
                <w:sz w:val="24"/>
                <w:szCs w:val="20"/>
              </w:rPr>
              <w:t>备注</w:t>
            </w:r>
          </w:p>
        </w:tc>
      </w:tr>
      <w:tr w14:paraId="5EEC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7C01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D80F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CB3F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D020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E39F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34F0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3373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609C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4E6F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405F2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3948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0A2F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49F8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645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AE5E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D312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89E46">
            <w:pPr>
              <w:snapToGrid w:val="0"/>
              <w:spacing w:before="120" w:beforeLines="50" w:after="50" w:line="360" w:lineRule="auto"/>
              <w:ind w:left="5250" w:leftChars="2500"/>
              <w:rPr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6B6C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BA3C2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99DA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4E36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E1B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7949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E057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CD0E3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E3B5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16519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3D41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5B61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974A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9928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A7D5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5EF9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476B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592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1ACE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D52C4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50E68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FF041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8A98D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AA8B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46E1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30766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0C3DC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5206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AB70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E101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798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61B7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7BE1E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D23EF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FD4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8288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1158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F7A1B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  <w:tr w14:paraId="25A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EFCB0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1ED7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F46D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0FD6A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FB2D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221E5">
            <w:pPr>
              <w:snapToGrid w:val="0"/>
              <w:spacing w:before="120" w:beforeLines="50" w:after="50" w:line="360" w:lineRule="auto"/>
              <w:rPr>
                <w:color w:val="auto"/>
                <w:sz w:val="24"/>
                <w:szCs w:val="20"/>
              </w:rPr>
            </w:pPr>
          </w:p>
        </w:tc>
      </w:tr>
    </w:tbl>
    <w:p w14:paraId="00584DC7">
      <w:pPr>
        <w:snapToGrid w:val="0"/>
        <w:spacing w:before="50" w:after="120" w:afterLines="50" w:line="360" w:lineRule="auto"/>
        <w:jc w:val="left"/>
        <w:rPr>
          <w:color w:val="auto"/>
          <w:sz w:val="24"/>
          <w:szCs w:val="20"/>
        </w:rPr>
      </w:pPr>
      <w:r>
        <w:rPr>
          <w:color w:val="auto"/>
          <w:sz w:val="24"/>
        </w:rPr>
        <w:t>注：在填写时，如本表格不适合投标单位的实际情况，可根据本表格式自行划表填写。</w:t>
      </w:r>
    </w:p>
    <w:p w14:paraId="40C85B3E">
      <w:pPr>
        <w:snapToGrid w:val="0"/>
        <w:spacing w:before="50" w:after="120" w:afterLines="50" w:line="360" w:lineRule="auto"/>
        <w:jc w:val="left"/>
        <w:rPr>
          <w:b/>
          <w:bCs/>
          <w:color w:val="auto"/>
          <w:sz w:val="24"/>
          <w:szCs w:val="20"/>
        </w:rPr>
      </w:pPr>
    </w:p>
    <w:p w14:paraId="5CDF96E7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6D370019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1E0065F8">
      <w:pPr>
        <w:widowControl/>
        <w:spacing w:line="360" w:lineRule="auto"/>
        <w:jc w:val="left"/>
        <w:rPr>
          <w:color w:val="auto"/>
          <w:sz w:val="24"/>
        </w:rPr>
      </w:pPr>
    </w:p>
    <w:p w14:paraId="5532DFC9">
      <w:pPr>
        <w:widowControl/>
        <w:spacing w:line="360" w:lineRule="auto"/>
        <w:jc w:val="left"/>
        <w:rPr>
          <w:color w:val="auto"/>
          <w:sz w:val="24"/>
        </w:rPr>
      </w:pPr>
    </w:p>
    <w:p w14:paraId="2D6F8DA6">
      <w:pPr>
        <w:widowControl/>
        <w:spacing w:line="360" w:lineRule="auto"/>
        <w:ind w:firstLine="1080" w:firstLineChars="450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28FA92F4">
      <w:pPr>
        <w:snapToGrid w:val="0"/>
        <w:spacing w:before="50" w:after="120" w:afterLines="50" w:line="360" w:lineRule="auto"/>
        <w:jc w:val="left"/>
        <w:rPr>
          <w:color w:val="auto"/>
          <w:spacing w:val="20"/>
          <w:sz w:val="24"/>
          <w:u w:val="single"/>
        </w:rPr>
      </w:pPr>
    </w:p>
    <w:p w14:paraId="2E4927F7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0F7063E3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608F9F8A">
      <w:pPr>
        <w:snapToGrid w:val="0"/>
        <w:spacing w:line="300" w:lineRule="auto"/>
        <w:jc w:val="left"/>
        <w:rPr>
          <w:color w:val="auto"/>
          <w:sz w:val="28"/>
          <w:szCs w:val="28"/>
        </w:rPr>
      </w:pPr>
    </w:p>
    <w:p w14:paraId="15AF7477">
      <w:pPr>
        <w:snapToGrid w:val="0"/>
        <w:spacing w:line="300" w:lineRule="auto"/>
        <w:jc w:val="left"/>
        <w:rPr>
          <w:rFonts w:hint="eastAsia"/>
          <w:b/>
          <w:bCs/>
          <w:color w:val="auto"/>
          <w:sz w:val="32"/>
          <w:szCs w:val="32"/>
        </w:rPr>
      </w:pPr>
      <w:r>
        <w:rPr>
          <w:color w:val="auto"/>
          <w:sz w:val="28"/>
          <w:szCs w:val="28"/>
        </w:rPr>
        <w:br w:type="page"/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八、开标一览表格式</w:t>
      </w:r>
    </w:p>
    <w:p w14:paraId="4E132D1D">
      <w:pPr>
        <w:snapToGrid w:val="0"/>
        <w:spacing w:before="120" w:beforeLines="50" w:after="50" w:line="360" w:lineRule="auto"/>
        <w:ind w:firstLine="3614" w:firstLineChars="1200"/>
        <w:jc w:val="both"/>
        <w:rPr>
          <w:rFonts w:eastAsia="宋体" w:cs="Times New Roman"/>
          <w:b/>
          <w:color w:val="auto"/>
          <w:sz w:val="30"/>
          <w:szCs w:val="30"/>
        </w:rPr>
      </w:pPr>
      <w:r>
        <w:rPr>
          <w:rFonts w:eastAsia="宋体" w:cs="Times New Roman"/>
          <w:b/>
          <w:color w:val="auto"/>
          <w:sz w:val="30"/>
          <w:szCs w:val="30"/>
        </w:rPr>
        <w:t>开标一览表</w:t>
      </w:r>
    </w:p>
    <w:p w14:paraId="1F58844C">
      <w:pPr>
        <w:spacing w:line="360" w:lineRule="auto"/>
        <w:rPr>
          <w:color w:val="auto"/>
          <w:spacing w:val="20"/>
        </w:rPr>
      </w:pPr>
    </w:p>
    <w:p w14:paraId="3CD18C01">
      <w:pPr>
        <w:spacing w:line="360" w:lineRule="auto"/>
        <w:rPr>
          <w:color w:val="auto"/>
          <w:spacing w:val="20"/>
          <w:sz w:val="24"/>
        </w:rPr>
      </w:pPr>
      <w:r>
        <w:rPr>
          <w:color w:val="auto"/>
          <w:sz w:val="24"/>
        </w:rPr>
        <w:t>招标编号：</w:t>
      </w:r>
      <w:r>
        <w:rPr>
          <w:color w:val="auto"/>
          <w:spacing w:val="20"/>
          <w:sz w:val="24"/>
          <w:u w:val="single"/>
        </w:rPr>
        <w:t xml:space="preserve">              </w:t>
      </w:r>
      <w:r>
        <w:rPr>
          <w:rFonts w:hint="eastAsia"/>
          <w:color w:val="auto"/>
          <w:spacing w:val="20"/>
          <w:sz w:val="24"/>
        </w:rPr>
        <w:t>标项：</w:t>
      </w:r>
      <w:r>
        <w:rPr>
          <w:color w:val="auto"/>
          <w:spacing w:val="20"/>
          <w:sz w:val="24"/>
          <w:u w:val="single"/>
        </w:rPr>
        <w:t xml:space="preserve"> </w:t>
      </w:r>
      <w:r>
        <w:rPr>
          <w:rFonts w:hint="eastAsia"/>
          <w:color w:val="auto"/>
          <w:spacing w:val="20"/>
          <w:sz w:val="24"/>
          <w:u w:val="single"/>
        </w:rPr>
        <w:t xml:space="preserve">  </w:t>
      </w:r>
      <w:r>
        <w:rPr>
          <w:color w:val="auto"/>
          <w:spacing w:val="20"/>
          <w:sz w:val="24"/>
        </w:rPr>
        <w:t xml:space="preserve">    </w:t>
      </w:r>
      <w:r>
        <w:rPr>
          <w:color w:val="auto"/>
          <w:sz w:val="24"/>
        </w:rPr>
        <w:t>项目名称：</w:t>
      </w:r>
      <w:r>
        <w:rPr>
          <w:color w:val="auto"/>
          <w:sz w:val="24"/>
          <w:u w:val="single"/>
        </w:rPr>
        <w:t xml:space="preserve">       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92"/>
        <w:gridCol w:w="2693"/>
        <w:gridCol w:w="1770"/>
      </w:tblGrid>
      <w:tr w14:paraId="0D32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8640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序号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B20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rFonts w:hint="eastAsia"/>
                <w:b/>
                <w:color w:val="auto"/>
                <w:szCs w:val="30"/>
              </w:rPr>
              <w:t>项目</w:t>
            </w:r>
            <w:r>
              <w:rPr>
                <w:b/>
                <w:color w:val="auto"/>
                <w:szCs w:val="30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8CB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投标报价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D27B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  <w:r>
              <w:rPr>
                <w:rFonts w:hint="eastAsia"/>
                <w:b/>
                <w:color w:val="auto"/>
                <w:szCs w:val="30"/>
              </w:rPr>
              <w:t>备注</w:t>
            </w:r>
          </w:p>
        </w:tc>
      </w:tr>
      <w:tr w14:paraId="7224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47F7">
            <w:pPr>
              <w:snapToGrid w:val="0"/>
              <w:spacing w:before="50" w:after="50" w:line="360" w:lineRule="auto"/>
              <w:jc w:val="center"/>
              <w:rPr>
                <w:color w:val="auto"/>
                <w:sz w:val="32"/>
              </w:rPr>
            </w:pPr>
            <w:r>
              <w:rPr>
                <w:b/>
                <w:color w:val="auto"/>
                <w:szCs w:val="30"/>
              </w:rPr>
              <w:t>1</w:t>
            </w:r>
          </w:p>
        </w:tc>
        <w:tc>
          <w:tcPr>
            <w:tcW w:w="3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FE14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D5F2">
            <w:pPr>
              <w:snapToGrid w:val="0"/>
              <w:spacing w:before="50" w:after="50" w:line="360" w:lineRule="auto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小写：</w:t>
            </w:r>
          </w:p>
          <w:p w14:paraId="0EDFBBF2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  <w:p w14:paraId="48386DE0">
            <w:pPr>
              <w:snapToGrid w:val="0"/>
              <w:spacing w:before="50" w:after="50" w:line="360" w:lineRule="auto"/>
              <w:rPr>
                <w:b/>
                <w:color w:val="auto"/>
                <w:szCs w:val="30"/>
              </w:rPr>
            </w:pPr>
            <w:r>
              <w:rPr>
                <w:b/>
                <w:color w:val="auto"/>
                <w:szCs w:val="30"/>
              </w:rPr>
              <w:t>大写：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54CB">
            <w:pPr>
              <w:snapToGrid w:val="0"/>
              <w:spacing w:before="50" w:after="50" w:line="360" w:lineRule="auto"/>
              <w:jc w:val="center"/>
              <w:rPr>
                <w:b/>
                <w:color w:val="auto"/>
                <w:szCs w:val="30"/>
              </w:rPr>
            </w:pPr>
          </w:p>
        </w:tc>
      </w:tr>
    </w:tbl>
    <w:p w14:paraId="123ADD4F">
      <w:pPr>
        <w:spacing w:line="360" w:lineRule="auto"/>
        <w:rPr>
          <w:color w:val="auto"/>
          <w:spacing w:val="20"/>
        </w:rPr>
      </w:pPr>
    </w:p>
    <w:p w14:paraId="12FB5152">
      <w:pPr>
        <w:spacing w:line="360" w:lineRule="auto"/>
        <w:rPr>
          <w:color w:val="auto"/>
          <w:spacing w:val="20"/>
        </w:rPr>
      </w:pPr>
    </w:p>
    <w:p w14:paraId="10329FF0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67DA9F30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5D0085AB">
      <w:pPr>
        <w:widowControl/>
        <w:spacing w:line="360" w:lineRule="auto"/>
        <w:jc w:val="left"/>
        <w:rPr>
          <w:color w:val="auto"/>
          <w:sz w:val="24"/>
        </w:rPr>
      </w:pPr>
    </w:p>
    <w:p w14:paraId="6712DDC1">
      <w:pPr>
        <w:widowControl/>
        <w:spacing w:line="360" w:lineRule="auto"/>
        <w:ind w:firstLine="1080" w:firstLineChars="450"/>
        <w:jc w:val="left"/>
        <w:rPr>
          <w:color w:val="auto"/>
          <w:sz w:val="24"/>
        </w:rPr>
      </w:pPr>
      <w:r>
        <w:rPr>
          <w:color w:val="auto"/>
          <w:sz w:val="24"/>
        </w:rPr>
        <w:t>年    月    日</w:t>
      </w:r>
    </w:p>
    <w:p w14:paraId="70B34364">
      <w:pPr>
        <w:snapToGrid w:val="0"/>
        <w:spacing w:before="50" w:after="50" w:line="360" w:lineRule="auto"/>
        <w:rPr>
          <w:color w:val="auto"/>
          <w:sz w:val="24"/>
        </w:rPr>
      </w:pPr>
    </w:p>
    <w:p w14:paraId="4F9DC4D3">
      <w:pPr>
        <w:pStyle w:val="4"/>
        <w:rPr>
          <w:color w:val="auto"/>
          <w:sz w:val="24"/>
        </w:rPr>
      </w:pPr>
    </w:p>
    <w:p w14:paraId="15D555DE">
      <w:pPr>
        <w:rPr>
          <w:color w:val="auto"/>
          <w:sz w:val="24"/>
        </w:rPr>
      </w:pPr>
    </w:p>
    <w:p w14:paraId="675C27D9">
      <w:pPr>
        <w:snapToGrid w:val="0"/>
        <w:spacing w:before="295" w:after="295"/>
        <w:outlineLvl w:val="1"/>
        <w:rPr>
          <w:b/>
          <w:color w:val="auto"/>
          <w:sz w:val="24"/>
        </w:rPr>
      </w:pPr>
      <w:bookmarkStart w:id="10" w:name="_Toc28208436"/>
      <w:bookmarkStart w:id="11" w:name="_Toc24176"/>
    </w:p>
    <w:p w14:paraId="60D3218B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1FC47D96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91F9A90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0873911F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6B64E9E2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460A06B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4196D2F">
      <w:pPr>
        <w:snapToGrid w:val="0"/>
        <w:spacing w:before="295" w:after="295"/>
        <w:outlineLvl w:val="1"/>
        <w:rPr>
          <w:b/>
          <w:color w:val="auto"/>
          <w:sz w:val="24"/>
        </w:rPr>
      </w:pPr>
    </w:p>
    <w:p w14:paraId="5BAF770F">
      <w:pPr>
        <w:snapToGrid w:val="0"/>
        <w:spacing w:line="300" w:lineRule="auto"/>
        <w:jc w:val="left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</w:p>
    <w:p w14:paraId="22E7B642">
      <w:pPr>
        <w:snapToGrid w:val="0"/>
        <w:spacing w:line="300" w:lineRule="auto"/>
        <w:jc w:val="left"/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</w:pPr>
      <w:r>
        <w:rPr>
          <w:rFonts w:hint="eastAsia" w:cs="Times New Roman"/>
          <w:b/>
          <w:color w:val="auto"/>
          <w:kern w:val="2"/>
          <w:sz w:val="30"/>
          <w:szCs w:val="24"/>
          <w:lang w:val="en-US" w:eastAsia="zh-CN" w:bidi="ar-SA"/>
        </w:rPr>
        <w:t>九、</w:t>
      </w:r>
      <w:r>
        <w:rPr>
          <w:rFonts w:hint="eastAsia" w:ascii="Calibri" w:hAnsi="Calibri" w:eastAsia="宋体" w:cs="Times New Roman"/>
          <w:b/>
          <w:color w:val="auto"/>
          <w:kern w:val="2"/>
          <w:sz w:val="30"/>
          <w:szCs w:val="24"/>
          <w:lang w:val="en-US" w:eastAsia="zh-CN" w:bidi="ar-SA"/>
        </w:rPr>
        <w:t>投标报价明细表格式</w:t>
      </w:r>
      <w:bookmarkEnd w:id="10"/>
      <w:bookmarkEnd w:id="11"/>
    </w:p>
    <w:p w14:paraId="272E0EB4">
      <w:pPr>
        <w:snapToGrid w:val="0"/>
        <w:spacing w:before="295" w:after="295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投标报价明细表</w:t>
      </w:r>
    </w:p>
    <w:p w14:paraId="7AC6611D">
      <w:pPr>
        <w:snapToGrid w:val="0"/>
        <w:spacing w:before="295" w:after="295"/>
        <w:rPr>
          <w:color w:val="auto"/>
          <w:sz w:val="24"/>
          <w:szCs w:val="21"/>
        </w:rPr>
      </w:pPr>
      <w:r>
        <w:rPr>
          <w:color w:val="auto"/>
          <w:sz w:val="24"/>
        </w:rPr>
        <w:t>项目编号：</w:t>
      </w:r>
      <w:r>
        <w:rPr>
          <w:color w:val="auto"/>
          <w:sz w:val="24"/>
          <w:u w:val="single"/>
        </w:rPr>
        <w:t xml:space="preserve">              </w:t>
      </w:r>
      <w:r>
        <w:rPr>
          <w:color w:val="auto"/>
          <w:sz w:val="30"/>
        </w:rPr>
        <w:t xml:space="preserve">  </w:t>
      </w:r>
      <w:r>
        <w:rPr>
          <w:rFonts w:hint="eastAsia"/>
          <w:color w:val="auto"/>
          <w:sz w:val="24"/>
        </w:rPr>
        <w:t>标项号：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</w:t>
      </w:r>
      <w:r>
        <w:rPr>
          <w:color w:val="auto"/>
          <w:sz w:val="30"/>
        </w:rPr>
        <w:t xml:space="preserve">          </w:t>
      </w:r>
      <w:r>
        <w:rPr>
          <w:color w:val="auto"/>
          <w:sz w:val="24"/>
          <w:szCs w:val="21"/>
        </w:rPr>
        <w:t>金额单位：人民币（元）</w:t>
      </w:r>
    </w:p>
    <w:p w14:paraId="49AABED8">
      <w:pPr>
        <w:snapToGrid w:val="0"/>
        <w:spacing w:before="295" w:after="295"/>
        <w:rPr>
          <w:color w:val="auto"/>
        </w:rPr>
      </w:pPr>
      <w:r>
        <w:rPr>
          <w:color w:val="auto"/>
          <w:sz w:val="24"/>
        </w:rPr>
        <w:t>项目</w:t>
      </w:r>
      <w:r>
        <w:rPr>
          <w:rFonts w:hint="eastAsia"/>
          <w:color w:val="auto"/>
          <w:sz w:val="24"/>
        </w:rPr>
        <w:t>名称</w:t>
      </w:r>
      <w:r>
        <w:rPr>
          <w:color w:val="auto"/>
          <w:sz w:val="24"/>
        </w:rPr>
        <w:t>：</w:t>
      </w:r>
      <w:r>
        <w:rPr>
          <w:color w:val="auto"/>
          <w:sz w:val="24"/>
          <w:u w:val="single"/>
        </w:rPr>
        <w:t xml:space="preserve">              </w:t>
      </w:r>
      <w:r>
        <w:rPr>
          <w:color w:val="auto"/>
          <w:sz w:val="30"/>
        </w:rPr>
        <w:t xml:space="preserve"> </w:t>
      </w:r>
    </w:p>
    <w:tbl>
      <w:tblPr>
        <w:tblStyle w:val="12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492"/>
        <w:gridCol w:w="992"/>
        <w:gridCol w:w="2295"/>
        <w:gridCol w:w="1177"/>
        <w:gridCol w:w="1400"/>
      </w:tblGrid>
      <w:tr w14:paraId="5614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 w:val="0"/>
            <w:vAlign w:val="center"/>
          </w:tcPr>
          <w:p w14:paraId="749DBEC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492" w:type="dxa"/>
            <w:noWrap w:val="0"/>
            <w:vAlign w:val="center"/>
          </w:tcPr>
          <w:p w14:paraId="226A72B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服务内容</w:t>
            </w:r>
          </w:p>
        </w:tc>
        <w:tc>
          <w:tcPr>
            <w:tcW w:w="992" w:type="dxa"/>
            <w:noWrap w:val="0"/>
            <w:vAlign w:val="center"/>
          </w:tcPr>
          <w:p w14:paraId="71C18B9A">
            <w:pPr>
              <w:widowControl/>
              <w:jc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295" w:type="dxa"/>
            <w:noWrap/>
            <w:vAlign w:val="center"/>
          </w:tcPr>
          <w:p w14:paraId="79E1ADC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内容明细</w:t>
            </w:r>
          </w:p>
        </w:tc>
        <w:tc>
          <w:tcPr>
            <w:tcW w:w="1177" w:type="dxa"/>
            <w:noWrap w:val="0"/>
            <w:vAlign w:val="center"/>
          </w:tcPr>
          <w:p w14:paraId="01A55F5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单价</w:t>
            </w:r>
          </w:p>
        </w:tc>
        <w:tc>
          <w:tcPr>
            <w:tcW w:w="1400" w:type="dxa"/>
            <w:noWrap w:val="0"/>
            <w:vAlign w:val="center"/>
          </w:tcPr>
          <w:p w14:paraId="187A80F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单项总价</w:t>
            </w:r>
          </w:p>
        </w:tc>
      </w:tr>
      <w:tr w14:paraId="0F6EF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442B5028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</w:t>
            </w:r>
          </w:p>
        </w:tc>
        <w:tc>
          <w:tcPr>
            <w:tcW w:w="2492" w:type="dxa"/>
            <w:noWrap w:val="0"/>
            <w:vAlign w:val="center"/>
          </w:tcPr>
          <w:p w14:paraId="1CF4D1A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4B5EF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70162B8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720AC87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9F27EE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062E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2FDB5E6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</w:t>
            </w:r>
          </w:p>
        </w:tc>
        <w:tc>
          <w:tcPr>
            <w:tcW w:w="2492" w:type="dxa"/>
            <w:noWrap w:val="0"/>
            <w:vAlign w:val="center"/>
          </w:tcPr>
          <w:p w14:paraId="6AE9DC4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ED5D472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4E2D736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2DCBD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79733A4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151F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5426EA1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3</w:t>
            </w:r>
          </w:p>
        </w:tc>
        <w:tc>
          <w:tcPr>
            <w:tcW w:w="2492" w:type="dxa"/>
            <w:noWrap w:val="0"/>
            <w:vAlign w:val="center"/>
          </w:tcPr>
          <w:p w14:paraId="7EE0C44F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A20510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69EF5FD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69F47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706322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6A3A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3FE308C5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4</w:t>
            </w:r>
          </w:p>
        </w:tc>
        <w:tc>
          <w:tcPr>
            <w:tcW w:w="2492" w:type="dxa"/>
            <w:noWrap w:val="0"/>
            <w:vAlign w:val="center"/>
          </w:tcPr>
          <w:p w14:paraId="17AEAD2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071E13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6FDD87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71720CA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8C4C808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645E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19398763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</w:t>
            </w:r>
          </w:p>
        </w:tc>
        <w:tc>
          <w:tcPr>
            <w:tcW w:w="2492" w:type="dxa"/>
            <w:noWrap w:val="0"/>
            <w:vAlign w:val="center"/>
          </w:tcPr>
          <w:p w14:paraId="52E551C1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C15142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251B0CC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B3ACCDB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815E52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0697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6AA5B8D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6</w:t>
            </w:r>
          </w:p>
        </w:tc>
        <w:tc>
          <w:tcPr>
            <w:tcW w:w="2492" w:type="dxa"/>
            <w:noWrap w:val="0"/>
            <w:vAlign w:val="center"/>
          </w:tcPr>
          <w:p w14:paraId="34EF573D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58B1FF7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295" w:type="dxa"/>
            <w:noWrap/>
            <w:vAlign w:val="center"/>
          </w:tcPr>
          <w:p w14:paraId="509769AA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865AD44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64D5D50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 w14:paraId="18EE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3" w:type="dxa"/>
            <w:noWrap/>
            <w:vAlign w:val="center"/>
          </w:tcPr>
          <w:p w14:paraId="1EA8D69E"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6956" w:type="dxa"/>
            <w:gridSpan w:val="4"/>
            <w:noWrap w:val="0"/>
            <w:vAlign w:val="center"/>
          </w:tcPr>
          <w:p w14:paraId="3E3D8C9F">
            <w:pPr>
              <w:jc w:val="center"/>
              <w:rPr>
                <w:rFonts w:hint="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Cs w:val="21"/>
                <w:lang w:bidi="ar"/>
              </w:rPr>
              <w:t>投标价</w:t>
            </w:r>
          </w:p>
        </w:tc>
        <w:tc>
          <w:tcPr>
            <w:tcW w:w="1400" w:type="dxa"/>
            <w:noWrap w:val="0"/>
            <w:vAlign w:val="center"/>
          </w:tcPr>
          <w:p w14:paraId="701DAE85">
            <w:pPr>
              <w:jc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</w:tbl>
    <w:p w14:paraId="7E63F045">
      <w:pPr>
        <w:tabs>
          <w:tab w:val="left" w:pos="1418"/>
        </w:tabs>
        <w:snapToGrid w:val="0"/>
        <w:spacing w:before="50" w:after="50" w:line="360" w:lineRule="auto"/>
        <w:ind w:left="1418" w:hanging="567"/>
        <w:jc w:val="center"/>
        <w:rPr>
          <w:color w:val="auto"/>
          <w:spacing w:val="20"/>
          <w:sz w:val="24"/>
          <w:szCs w:val="20"/>
          <w:u w:val="single"/>
        </w:rPr>
      </w:pPr>
    </w:p>
    <w:p w14:paraId="1E64515D">
      <w:pPr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法定代表人或授权代表签字：___________________</w:t>
      </w:r>
    </w:p>
    <w:p w14:paraId="02813804">
      <w:pPr>
        <w:snapToGrid w:val="0"/>
        <w:spacing w:before="50" w:after="50" w:line="360" w:lineRule="auto"/>
        <w:rPr>
          <w:color w:val="auto"/>
          <w:sz w:val="24"/>
        </w:rPr>
      </w:pPr>
      <w:r>
        <w:rPr>
          <w:color w:val="auto"/>
          <w:sz w:val="24"/>
        </w:rPr>
        <w:t>投标人名称（签章）：___________________</w:t>
      </w:r>
    </w:p>
    <w:p w14:paraId="14338D5F">
      <w:pPr>
        <w:widowControl/>
        <w:spacing w:line="360" w:lineRule="auto"/>
        <w:jc w:val="left"/>
        <w:rPr>
          <w:color w:val="auto"/>
          <w:sz w:val="24"/>
        </w:rPr>
      </w:pPr>
    </w:p>
    <w:p w14:paraId="29872F70">
      <w:pPr>
        <w:widowControl/>
        <w:spacing w:line="360" w:lineRule="auto"/>
        <w:jc w:val="left"/>
        <w:rPr>
          <w:color w:val="auto"/>
          <w:sz w:val="24"/>
        </w:rPr>
      </w:pPr>
    </w:p>
    <w:p w14:paraId="0BCCCF4B">
      <w:pPr>
        <w:widowControl/>
        <w:spacing w:line="360" w:lineRule="auto"/>
        <w:ind w:firstLine="1080" w:firstLineChars="450"/>
        <w:jc w:val="left"/>
        <w:rPr>
          <w:rFonts w:ascii="宋体" w:hAnsi="宋体" w:cs="宋体"/>
          <w:color w:val="auto"/>
        </w:rPr>
        <w:sectPr>
          <w:footerReference r:id="rId6" w:type="first"/>
          <w:footerReference r:id="rId5" w:type="default"/>
          <w:type w:val="continuous"/>
          <w:pgSz w:w="11906" w:h="16838"/>
          <w:pgMar w:top="1247" w:right="1247" w:bottom="1247" w:left="1474" w:header="851" w:footer="850" w:gutter="0"/>
          <w:cols w:space="720" w:num="1"/>
          <w:titlePg/>
          <w:docGrid w:linePitch="312" w:charSpace="0"/>
        </w:sectPr>
      </w:pPr>
      <w:r>
        <w:rPr>
          <w:color w:val="auto"/>
          <w:sz w:val="24"/>
        </w:rPr>
        <w:t xml:space="preserve">年    月  </w:t>
      </w:r>
    </w:p>
    <w:p w14:paraId="319A0EA5"/>
    <w:sectPr>
      <w:pgSz w:w="11906" w:h="16838"/>
      <w:pgMar w:top="1440" w:right="99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DC12">
    <w:pPr>
      <w:pStyle w:val="8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D51A3">
                          <w:pPr>
                            <w:pStyle w:val="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D51A3"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425B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872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5872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399D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7A9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97A9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CF5F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koreanDigital2"/>
      <w:pStyle w:val="22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Text w:val="附件%2、"/>
      <w:lvlJc w:val="left"/>
      <w:pPr>
        <w:ind w:left="0" w:firstLine="425"/>
      </w:pPr>
      <w:rPr>
        <w:rFonts w:hint="eastAsia"/>
      </w:rPr>
    </w:lvl>
    <w:lvl w:ilvl="2" w:tentative="0">
      <w:start w:val="1"/>
      <w:numFmt w:val="koreanDigital2"/>
      <w:lvlText w:val="%3、"/>
      <w:lvlJc w:val="left"/>
      <w:pPr>
        <w:ind w:left="0" w:firstLine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2789FD0"/>
    <w:multiLevelType w:val="singleLevel"/>
    <w:tmpl w:val="32789FD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4242"/>
    <w:rsid w:val="13E6559E"/>
    <w:rsid w:val="25714242"/>
    <w:rsid w:val="2BC81DE0"/>
    <w:rsid w:val="2D144117"/>
    <w:rsid w:val="361603BB"/>
    <w:rsid w:val="3B137D71"/>
    <w:rsid w:val="5F5A3A7B"/>
    <w:rsid w:val="69564C0F"/>
    <w:rsid w:val="6D7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"/>
    <w:basedOn w:val="5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paragraph" w:styleId="7">
    <w:name w:val="Body Text Indent 2"/>
    <w:basedOn w:val="1"/>
    <w:qFormat/>
    <w:uiPriority w:val="99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left="570"/>
    </w:pPr>
    <w:rPr>
      <w:sz w:val="24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4">
    <w:name w:val="DAS正文"/>
    <w:basedOn w:val="1"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 (6)_"/>
    <w:link w:val="17"/>
    <w:qFormat/>
    <w:uiPriority w:val="0"/>
    <w:rPr>
      <w:rFonts w:ascii="MingLiU" w:eastAsia="MingLiU"/>
      <w:sz w:val="28"/>
      <w:szCs w:val="28"/>
    </w:rPr>
  </w:style>
  <w:style w:type="paragraph" w:customStyle="1" w:styleId="17">
    <w:name w:val="正文文本 (6)"/>
    <w:basedOn w:val="1"/>
    <w:link w:val="16"/>
    <w:qFormat/>
    <w:uiPriority w:val="0"/>
    <w:pPr>
      <w:shd w:val="clear" w:color="auto" w:fill="FFFFFF"/>
      <w:spacing w:line="240" w:lineRule="atLeast"/>
      <w:jc w:val="left"/>
    </w:pPr>
    <w:rPr>
      <w:rFonts w:ascii="MingLiU" w:eastAsia="MingLiU"/>
      <w:sz w:val="28"/>
      <w:szCs w:val="28"/>
    </w:rPr>
  </w:style>
  <w:style w:type="character" w:customStyle="1" w:styleId="18">
    <w:name w:val="正文文本 (2)_"/>
    <w:link w:val="19"/>
    <w:qFormat/>
    <w:uiPriority w:val="0"/>
    <w:rPr>
      <w:rFonts w:ascii="MingLiU" w:eastAsia="MingLiU"/>
      <w:sz w:val="19"/>
      <w:szCs w:val="19"/>
    </w:rPr>
  </w:style>
  <w:style w:type="paragraph" w:customStyle="1" w:styleId="19">
    <w:name w:val="正文文本 (2)1"/>
    <w:basedOn w:val="1"/>
    <w:link w:val="18"/>
    <w:qFormat/>
    <w:uiPriority w:val="0"/>
    <w:pPr>
      <w:shd w:val="clear" w:color="auto" w:fill="FFFFFF"/>
      <w:spacing w:line="240" w:lineRule="atLeast"/>
      <w:jc w:val="left"/>
    </w:pPr>
    <w:rPr>
      <w:rFonts w:ascii="MingLiU" w:eastAsia="MingLiU"/>
      <w:sz w:val="19"/>
      <w:szCs w:val="19"/>
    </w:rPr>
  </w:style>
  <w:style w:type="character" w:customStyle="1" w:styleId="20">
    <w:name w:val="正文文本 (2) + Segoe UI"/>
    <w:qFormat/>
    <w:uiPriority w:val="0"/>
    <w:rPr>
      <w:rFonts w:ascii="Segoe UI" w:hAnsi="Segoe UI" w:eastAsia="MingLiU" w:cs="Segoe UI"/>
      <w:b/>
      <w:bCs/>
      <w:spacing w:val="-10"/>
      <w:sz w:val="20"/>
      <w:szCs w:val="20"/>
      <w:u w:val="none"/>
      <w:shd w:val="clear" w:color="auto" w:fill="FFFFFF"/>
      <w:lang w:val="en-US" w:eastAsia="en-US"/>
    </w:rPr>
  </w:style>
  <w:style w:type="paragraph" w:customStyle="1" w:styleId="21">
    <w:name w:val="p0"/>
    <w:basedOn w:val="1"/>
    <w:qFormat/>
    <w:uiPriority w:val="0"/>
    <w:rPr>
      <w:sz w:val="32"/>
      <w:szCs w:val="32"/>
    </w:rPr>
  </w:style>
  <w:style w:type="paragraph" w:customStyle="1" w:styleId="22">
    <w:name w:val="9.12第一章"/>
    <w:qFormat/>
    <w:uiPriority w:val="0"/>
    <w:pPr>
      <w:widowControl w:val="0"/>
      <w:numPr>
        <w:ilvl w:val="0"/>
        <w:numId w:val="1"/>
      </w:numPr>
      <w:jc w:val="center"/>
    </w:pPr>
    <w:rPr>
      <w:rFonts w:ascii="仿宋" w:hAnsi="仿宋" w:eastAsia="仿宋" w:cs="Times New Roman"/>
      <w:b/>
      <w:bCs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3005</Words>
  <Characters>3252</Characters>
  <Lines>0</Lines>
  <Paragraphs>0</Paragraphs>
  <TotalTime>7</TotalTime>
  <ScaleCrop>false</ScaleCrop>
  <LinksUpToDate>false</LinksUpToDate>
  <CharactersWithSpaces>3707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2025-04-14T00:52:00Z</dcterms:created>
  <dc:creator>qitao</dc:creator>
  <cp:lastModifiedBy>糯米团子</cp:lastModifiedBy>
  <dcterms:modified xsi:type="dcterms:W3CDTF">2025-04-30T02:39:28Z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56AF0617C2CA40ED9D62C8ECE9B9B499_13</vt:lpwstr>
  </property>
  <property fmtid="{D5CDD505-2E9C-101B-9397-08002B2CF9AE}" pid="4" name="KSOTemplateDocerSaveRecord">
    <vt:lpwstr>eyJoZGlkIjoiZDJmM2NmNDdlZDUyNWFjOWE4YjE5NGY0ODc5ZGNlNzIiLCJ1c2VySWQiOiIzNDc0ODk4NzUifQ==</vt:lpwstr>
  </property>
</Properties>
</file>