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0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5A6E0093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供应商营业执照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 w14:paraId="7031232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法人身份证复印件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 w14:paraId="18F9230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经办人身份证复印件和法人授权委托书（若是经办人需提供）。</w:t>
      </w:r>
    </w:p>
    <w:p w14:paraId="2D0B2F12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>具有资质的第三方检测机构出具的检测报告，检测报告需包含的具体内容见下方需求。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报价单，本次报价</w:t>
      </w:r>
      <w:r>
        <w:rPr>
          <w:rFonts w:hint="eastAsia" w:ascii="宋体" w:hAnsi="宋体"/>
          <w:bCs/>
          <w:sz w:val="24"/>
        </w:rPr>
        <w:t>以综合单价投标。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4C1F476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温州医科大学附属第二医院龙湾院区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（浙江省温州市龙湾区温州大道东段1111号）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合同签订生效后2个月。下单后10个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794D8B87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5FA0AB16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UPS单节12V 铅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酸免维护蓄电池，标称电压12V，标称容量≥100Ah，电池重量≥29.5kg。</w:t>
      </w:r>
    </w:p>
    <w:p w14:paraId="77CB1BE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工作温度:当蓄电池环境温度在-10℃~45℃条件下，其性能指标应满足正常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使用要求。</w:t>
      </w:r>
    </w:p>
    <w:p w14:paraId="29D46CC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24"/>
          <w:szCs w:val="24"/>
          <w:highlight w:val="none"/>
          <w:lang w:val="en-US" w:eastAsia="zh-CN" w:bidi="ar-SA"/>
        </w:rPr>
        <w:t>以下性能需提供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highlight w:val="none"/>
          <w:lang w:val="en-US" w:eastAsia="zh-CN" w:bidi="ar-SA"/>
        </w:rPr>
        <w:t>具有资质的第三方检测机构出具的检测报告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26E9643C"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阻燃性能:蓄电池壳、盖、连接条保护罩应符合阻燃要求，阻燃性能应达到UL94-V0级及以上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09E67C04"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设计使用寿命≥10年。容量一致性:电池进行10h 率容量实验，实际容量的最大值与最小值的差和平均会值的比应≤2%。</w:t>
      </w:r>
    </w:p>
    <w:p w14:paraId="0C38AB24"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蓄电池在25℃满容量状态下，静置28天后其蓄电池容量保存率应在97%以上。</w:t>
      </w:r>
    </w:p>
    <w:p w14:paraId="7C54134F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防爆性能:蓄电池在充电过程中遇有明火内部不应引爆。</w:t>
      </w:r>
    </w:p>
    <w:p w14:paraId="3377E41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蓄电池采用全密封防泄露结构，在维保期不得渗漏电解液，无需补加电解液，蓄电池的密封反应效率不低于99%。</w:t>
      </w:r>
    </w:p>
    <w:p w14:paraId="194D47D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完全充电的蓄电池过充完毕后静置1小时，其外观应无明显变形和渗液。电池电压均衡性:应满足一组蓄电池中任意两个电池的开路电压差不超过30mV（12V），浮充状态下任意两个电池的端电压差不超过50 mV（12V）。防酸雾性能:蓄电池在正常工作中应无酸雾逸出。</w:t>
      </w:r>
    </w:p>
    <w:p w14:paraId="5FC3E4EC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采用封口剂蓄电池，在温度-30℃～+65℃之间，封口剂不应有裂纹与溢流现象。 </w:t>
      </w:r>
    </w:p>
    <w:p w14:paraId="08EEE46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质保要求:提供电池原厂三年质保。</w:t>
      </w:r>
    </w:p>
    <w:p w14:paraId="22E5AF1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需要将拆除下来的80节UPS电池回收处理，电池回收处理费用包含在本次报价内，不单独报价。原有的电池架及电池连接线，供应商需要自行考虑是否匹配，不再另行计费。</w:t>
      </w:r>
    </w:p>
    <w:p w14:paraId="0AB25CCB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卖方中标后提供完整的拆装服务，保障原设备更换电池后正常运行。应有完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 xml:space="preserve">整的售后服务网点，确保买方能及时得到满意的售后服务和相应的技术支持。在质保期满后能够方便地购买到所需的备品备件和及时的技术服务。 </w:t>
      </w:r>
    </w:p>
    <w:p w14:paraId="1C37CEA1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质保期内提供7*24小时技术及维护服务，保证系统的维护、升级服务，对故障1小时内响应，2小时以内到现场，24小时以内解决问题。包括前端安装、维护、巡检、系统免费升级、功能完善、故障排除、性能调优、技术咨询等。</w:t>
      </w:r>
    </w:p>
    <w:p w14:paraId="6D30E60A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/>
        </w:rPr>
        <w:t>UPS电池推荐品牌: 汤浅，双登，南都。如提供同档次其他品牌，需征得采购人同意并提供同档次相关证明材料。</w:t>
      </w:r>
    </w:p>
    <w:p w14:paraId="4AD40997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本次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项目预算价格64000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元。</w:t>
      </w:r>
    </w:p>
    <w:p w14:paraId="23E9E8C0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供应商可现场勘查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。（现场勘查联系人：胡老师13736792067）</w:t>
      </w:r>
    </w:p>
    <w:p w14:paraId="434B6FCB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ascii="宋体" w:hAnsi="宋体"/>
          <w:bCs/>
          <w:sz w:val="24"/>
          <w:highlight w:val="none"/>
        </w:rPr>
        <w:t>本项目不允许转包或分包。</w:t>
      </w:r>
    </w:p>
    <w:p w14:paraId="7B3E08E9">
      <w:pPr>
        <w:pStyle w:val="11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更换服务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，经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确认验收合格、设备正常运行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1个月后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开具实际维修金额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的符合甲方财务要求的正式发票后，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在审批完成后7日内支付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金额。</w:t>
      </w:r>
    </w:p>
    <w:p w14:paraId="4B067F6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更换服务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清单：</w:t>
      </w:r>
    </w:p>
    <w:tbl>
      <w:tblPr>
        <w:tblStyle w:val="8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168"/>
        <w:gridCol w:w="791"/>
        <w:gridCol w:w="934"/>
        <w:gridCol w:w="1528"/>
        <w:gridCol w:w="1472"/>
        <w:gridCol w:w="1390"/>
      </w:tblGrid>
      <w:tr w14:paraId="38BF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9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B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0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2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3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预算单价（元）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B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预算小计（元）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C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49E8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B7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龙湾院区ICU病区UPS电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更换服务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4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12V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铅酸</w:t>
            </w:r>
            <w:r>
              <w:rPr>
                <w:rFonts w:hint="eastAsia" w:hAnsi="宋体" w:eastAsia="宋体" w:cs="宋体"/>
                <w:sz w:val="28"/>
                <w:szCs w:val="28"/>
                <w:highlight w:val="none"/>
                <w:lang w:val="en-US" w:eastAsia="zh-CN"/>
              </w:rPr>
              <w:t>免维护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蓄电池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容量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100Ah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C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F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8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800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5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64000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2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推荐品牌: 汤浅，双登，南都。</w:t>
            </w:r>
          </w:p>
        </w:tc>
      </w:tr>
    </w:tbl>
    <w:p w14:paraId="1A4A78D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/>
          <w:b/>
          <w:bCs/>
          <w:spacing w:val="-10"/>
          <w:sz w:val="24"/>
          <w:szCs w:val="24"/>
          <w:lang w:val="en-US" w:eastAsia="zh-CN"/>
        </w:rPr>
      </w:pPr>
    </w:p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57FDD5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F23740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5E18BE4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E8928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2E3058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E2672B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D755CC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139D880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093866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CB820D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40375E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01ED79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龙湾院区ICU病区UPS电池更换服务报价单</w:t>
      </w:r>
    </w:p>
    <w:tbl>
      <w:tblPr>
        <w:tblStyle w:val="8"/>
        <w:tblW w:w="11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704"/>
        <w:gridCol w:w="641"/>
        <w:gridCol w:w="750"/>
        <w:gridCol w:w="1432"/>
        <w:gridCol w:w="1528"/>
        <w:gridCol w:w="1059"/>
        <w:gridCol w:w="1377"/>
        <w:gridCol w:w="1517"/>
      </w:tblGrid>
      <w:tr w14:paraId="6B36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D7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9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4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7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8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UPS电池品牌（供应商必须填写）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A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UPS电池规格（供应商必须填写）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F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C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5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34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2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龙湾院区ICU病区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UPS电池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更换服务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B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12V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铅酸</w:t>
            </w:r>
            <w:r>
              <w:rPr>
                <w:rFonts w:hint="eastAsia" w:hAnsi="宋体" w:eastAsia="宋体" w:cs="宋体"/>
                <w:sz w:val="28"/>
                <w:szCs w:val="28"/>
                <w:highlight w:val="none"/>
                <w:lang w:val="en-US" w:eastAsia="zh-CN"/>
              </w:rPr>
              <w:t>免维护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蓄电池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容量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100Ah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1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7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E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6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4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7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F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推荐品牌: 汤浅，双登，南都。</w:t>
            </w:r>
          </w:p>
        </w:tc>
      </w:tr>
      <w:tr w14:paraId="53E2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8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合计（小写）：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 w14:paraId="7CE6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7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写）：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</w:t>
            </w:r>
          </w:p>
        </w:tc>
      </w:tr>
    </w:tbl>
    <w:p w14:paraId="2308CCF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786EC4B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52C058C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说明1：上述报价包含完成龙湾院区ICU病区UPS电池更换服务所需的所有费用，包括但不限于耗材辅材费、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旧的80节UPS电池回收处理费</w:t>
      </w:r>
      <w:r>
        <w:rPr>
          <w:rFonts w:hint="eastAsia" w:ascii="宋体" w:hAnsi="宋体"/>
          <w:bCs/>
          <w:sz w:val="24"/>
          <w:lang w:val="en-US" w:eastAsia="zh-CN"/>
        </w:rPr>
        <w:t>、拆装费、运输费、税费、售后等。</w:t>
      </w:r>
    </w:p>
    <w:p w14:paraId="2535B2E7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注：旧的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80节UPS电池回收处理费用包含在本次报价内，不单独报价。原有的电池架及电池连接线，供应商需要自行考虑是否匹配，不再另行计费。</w:t>
      </w: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如小写与大写的金额不一致以大写金额为准。 </w:t>
      </w:r>
    </w:p>
    <w:p w14:paraId="4478CB0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说明3：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电池原厂三年质保</w:t>
      </w:r>
      <w:r>
        <w:rPr>
          <w:rFonts w:hint="eastAsia" w:ascii="宋体" w:hAnsi="宋体"/>
          <w:bCs/>
          <w:sz w:val="24"/>
          <w:lang w:val="en-US" w:eastAsia="zh-CN"/>
        </w:rPr>
        <w:t>。</w:t>
      </w:r>
    </w:p>
    <w:p w14:paraId="113737E1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说明4：投标人已仔细研究了龙湾院区ICU病区UPS电池更换服务项目的情况说明，已充分理解并掌握了本询价项目的全部有关情况。同意接受并响应询价文件的全部内容和条件。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▲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说明5：报价不得高于预算价格64000元。</w:t>
      </w:r>
    </w:p>
    <w:p w14:paraId="40645FEF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</w:p>
    <w:p w14:paraId="1DF2B208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4718A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DD450C"/>
    <w:multiLevelType w:val="singleLevel"/>
    <w:tmpl w:val="00DD450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D64E882"/>
    <w:multiLevelType w:val="singleLevel"/>
    <w:tmpl w:val="6D64E8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Dg3ODcwMTBjZjcyM2ExZGE1MWI3YWMzMDZlMmMifQ=="/>
  </w:docVars>
  <w:rsids>
    <w:rsidRoot w:val="708D5B7B"/>
    <w:rsid w:val="077C1E25"/>
    <w:rsid w:val="0AD4271F"/>
    <w:rsid w:val="15767263"/>
    <w:rsid w:val="17AF722F"/>
    <w:rsid w:val="19872522"/>
    <w:rsid w:val="1F455F25"/>
    <w:rsid w:val="20562096"/>
    <w:rsid w:val="24881BDE"/>
    <w:rsid w:val="26B66697"/>
    <w:rsid w:val="2763388E"/>
    <w:rsid w:val="2BFD78FC"/>
    <w:rsid w:val="30DB5C6A"/>
    <w:rsid w:val="35253A68"/>
    <w:rsid w:val="3C6C12D2"/>
    <w:rsid w:val="3E2207F1"/>
    <w:rsid w:val="3EA42E21"/>
    <w:rsid w:val="41F33DFE"/>
    <w:rsid w:val="468A435A"/>
    <w:rsid w:val="4C39628A"/>
    <w:rsid w:val="53005A35"/>
    <w:rsid w:val="56BC4D54"/>
    <w:rsid w:val="56C21BD9"/>
    <w:rsid w:val="5D4E06D0"/>
    <w:rsid w:val="5E2110AE"/>
    <w:rsid w:val="617236CF"/>
    <w:rsid w:val="64C33752"/>
    <w:rsid w:val="6959751C"/>
    <w:rsid w:val="6AB0341F"/>
    <w:rsid w:val="708D5B7B"/>
    <w:rsid w:val="71835E4A"/>
    <w:rsid w:val="72D0599B"/>
    <w:rsid w:val="730936C7"/>
    <w:rsid w:val="7D3B749B"/>
    <w:rsid w:val="7D9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Plain Text"/>
    <w:basedOn w:val="1"/>
    <w:next w:val="5"/>
    <w:qFormat/>
    <w:uiPriority w:val="0"/>
    <w:pPr>
      <w:spacing w:before="156" w:beforeLines="50" w:after="156" w:afterLines="50" w:line="400" w:lineRule="exact"/>
    </w:pPr>
    <w:rPr>
      <w:rFonts w:ascii="宋体" w:hAnsi="Courier New"/>
      <w:kern w:val="2"/>
      <w:lang w:bidi="ar-SA"/>
    </w:rPr>
  </w:style>
  <w:style w:type="paragraph" w:styleId="5">
    <w:name w:val="Date"/>
    <w:basedOn w:val="1"/>
    <w:next w:val="1"/>
    <w:qFormat/>
    <w:uiPriority w:val="0"/>
    <w:pPr>
      <w:ind w:leftChars="2500"/>
    </w:pPr>
    <w:rPr>
      <w:rFonts w:eastAsia="楷体_GB2312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章正文"/>
    <w:basedOn w:val="1"/>
    <w:qFormat/>
    <w:uiPriority w:val="0"/>
    <w:pPr>
      <w:spacing w:beforeLines="50" w:after="120" w:line="300" w:lineRule="auto"/>
      <w:ind w:firstLine="480"/>
    </w:pPr>
    <w:rPr>
      <w:rFonts w:ascii="Helvetica" w:hAnsi="Helvetic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1927</Characters>
  <Lines>1</Lines>
  <Paragraphs>1</Paragraphs>
  <TotalTime>0</TotalTime>
  <ScaleCrop>false</ScaleCrop>
  <LinksUpToDate>false</LinksUpToDate>
  <CharactersWithSpaces>2012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2024-11-21T06:10:35Z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00DE77E0AB304380910806B2AB89D996_13</vt:lpwstr>
  </property>
</Properties>
</file>