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9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4408D0D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lang w:val="en-US"/>
        </w:rPr>
      </w:pPr>
      <w:r>
        <w:rPr>
          <w:rFonts w:hint="eastAsia" w:ascii="宋体" w:hAnsi="宋体"/>
          <w:bCs/>
          <w:sz w:val="24"/>
        </w:rPr>
        <w:t>供应商</w:t>
      </w:r>
      <w:r>
        <w:rPr>
          <w:rFonts w:hint="eastAsia" w:ascii="宋体" w:hAnsi="宋体"/>
          <w:bCs/>
          <w:sz w:val="24"/>
          <w:lang w:val="en-US" w:eastAsia="zh-CN"/>
        </w:rPr>
        <w:t>营业执照；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</w:rPr>
      </w:pPr>
      <w:r>
        <w:rPr>
          <w:rFonts w:hint="eastAsia" w:ascii="宋体" w:hAnsi="宋体" w:cs="Times New Roman"/>
          <w:bCs/>
          <w:sz w:val="24"/>
          <w:lang w:val="en-US" w:eastAsia="zh-CN"/>
        </w:rPr>
        <w:t>法人身份证复印件；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lang w:val="en-US" w:eastAsia="zh-CN"/>
        </w:rPr>
      </w:pPr>
      <w:r>
        <w:rPr>
          <w:rFonts w:hint="eastAsia" w:ascii="宋体" w:hAnsi="宋体" w:cs="Times New Roman"/>
          <w:bCs/>
          <w:sz w:val="24"/>
          <w:lang w:val="en-US" w:eastAsia="zh-CN"/>
        </w:rPr>
        <w:t>经办人身份证复印件和法人授权委托书（若是经办人需提供）；</w:t>
      </w:r>
    </w:p>
    <w:p w14:paraId="6A17DD14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lang w:val="en-US" w:eastAsia="zh-CN"/>
        </w:rPr>
      </w:pPr>
      <w:r>
        <w:rPr>
          <w:rFonts w:hint="eastAsia" w:ascii="宋体" w:hAnsi="宋体" w:cs="Times New Roman"/>
          <w:bCs/>
          <w:sz w:val="24"/>
          <w:lang w:val="en-US" w:eastAsia="zh-CN"/>
        </w:rPr>
        <w:t>建筑机电安装资质三级或以上。</w:t>
      </w:r>
    </w:p>
    <w:p w14:paraId="48059B5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投标报价单，</w:t>
      </w:r>
      <w:r>
        <w:rPr>
          <w:rFonts w:hint="eastAsia" w:ascii="宋体" w:hAnsi="宋体"/>
          <w:bCs/>
          <w:sz w:val="24"/>
        </w:rPr>
        <w:t>本次报价单价以综合单价投标，包含</w:t>
      </w:r>
      <w:r>
        <w:rPr>
          <w:rFonts w:hint="eastAsia" w:ascii="宋体" w:hAnsi="宋体"/>
          <w:bCs/>
          <w:sz w:val="24"/>
          <w:lang w:eastAsia="zh-CN"/>
        </w:rPr>
        <w:t>鹿城院区学院路部1号楼4楼空调外机及管道移机改造服务</w:t>
      </w:r>
      <w:r>
        <w:rPr>
          <w:rFonts w:hint="eastAsia" w:ascii="宋体" w:hAnsi="宋体"/>
          <w:bCs/>
          <w:sz w:val="24"/>
        </w:rPr>
        <w:t>所需的一切费</w:t>
      </w:r>
      <w:r>
        <w:rPr>
          <w:rFonts w:hint="eastAsia" w:ascii="宋体" w:hAnsi="宋体"/>
          <w:bCs/>
          <w:sz w:val="24"/>
          <w:lang w:eastAsia="zh-CN"/>
        </w:rPr>
        <w:t>用，包括但不限于</w:t>
      </w:r>
      <w:r>
        <w:rPr>
          <w:rFonts w:hint="eastAsia" w:ascii="宋体" w:hAnsi="宋体"/>
          <w:bCs/>
          <w:sz w:val="24"/>
          <w:lang w:val="en-US" w:eastAsia="zh-CN"/>
        </w:rPr>
        <w:t>设备及零件费用、运输费、现场就位搬运费、安装费、调试费、旧铜管拆除费、楼板开孔、税费等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318CEC15">
      <w:pPr>
        <w:numPr>
          <w:ilvl w:val="0"/>
          <w:numId w:val="2"/>
        </w:numPr>
        <w:snapToGrid w:val="0"/>
        <w:spacing w:line="360" w:lineRule="auto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项目地址：</w:t>
      </w:r>
      <w:r>
        <w:rPr>
          <w:rFonts w:hint="eastAsia" w:ascii="宋体" w:hAnsi="宋体" w:cs="宋体"/>
          <w:sz w:val="24"/>
          <w:highlight w:val="none"/>
        </w:rPr>
        <w:t>温州医科大学附属第二医院鹿城院区学院路（学院西路109号）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合同签订生效后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2个月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。下单后15个天内完成。</w:t>
      </w:r>
    </w:p>
    <w:p w14:paraId="5C4817C1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服务的实施计划与内容，包括但不限于以下：</w:t>
      </w:r>
    </w:p>
    <w:p w14:paraId="6438102C">
      <w:pPr>
        <w:numPr>
          <w:ilvl w:val="0"/>
          <w:numId w:val="3"/>
        </w:numPr>
        <w:snapToGrid w:val="0"/>
        <w:spacing w:line="360" w:lineRule="auto"/>
        <w:ind w:left="720" w:leftChars="0" w:firstLine="0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1#楼1、2层格力多联机空调的室外主机（3套系统）及其主管道位置移机改造、外机及管道按照移动至甲方指定位置。</w:t>
      </w:r>
    </w:p>
    <w:p w14:paraId="467D3B2F">
      <w:pPr>
        <w:numPr>
          <w:ilvl w:val="0"/>
          <w:numId w:val="3"/>
        </w:numPr>
        <w:snapToGrid w:val="0"/>
        <w:spacing w:line="360" w:lineRule="auto"/>
        <w:ind w:left="720" w:leftChars="0" w:firstLine="0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原系统冷媒需回收，增加铜管的冷媒需补充，移机完成，需包含调试，机组能正常使用。</w:t>
      </w:r>
    </w:p>
    <w:p w14:paraId="66DCCBB4">
      <w:pPr>
        <w:numPr>
          <w:ilvl w:val="0"/>
          <w:numId w:val="3"/>
        </w:numPr>
        <w:snapToGrid w:val="0"/>
        <w:spacing w:line="360" w:lineRule="auto"/>
        <w:ind w:left="720" w:leftChars="0" w:firstLine="0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为腾出空间，室外主管道需在原来的高度上提高30CM以上。</w:t>
      </w:r>
    </w:p>
    <w:p w14:paraId="51D3139B">
      <w:pPr>
        <w:numPr>
          <w:ilvl w:val="0"/>
          <w:numId w:val="3"/>
        </w:numPr>
        <w:tabs>
          <w:tab w:val="left" w:pos="142"/>
        </w:tabs>
        <w:snapToGrid/>
        <w:spacing w:beforeAutospacing="0" w:afterAutospacing="0" w:line="300" w:lineRule="auto"/>
        <w:ind w:left="720" w:leftChars="0" w:right="0" w:rightChars="0" w:firstLine="0" w:firstLineChars="0"/>
        <w:jc w:val="left"/>
        <w:outlineLvl w:val="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安装改动的管道需至服务验收通过之日起质保12个月。</w:t>
      </w:r>
    </w:p>
    <w:p w14:paraId="06891B43">
      <w:pPr>
        <w:numPr>
          <w:ilvl w:val="0"/>
          <w:numId w:val="3"/>
        </w:numPr>
        <w:tabs>
          <w:tab w:val="left" w:pos="142"/>
        </w:tabs>
        <w:snapToGrid/>
        <w:spacing w:beforeAutospacing="0" w:afterAutospacing="0" w:line="300" w:lineRule="auto"/>
        <w:ind w:left="720" w:leftChars="0" w:right="0" w:rightChars="0" w:firstLine="0" w:firstLineChars="0"/>
        <w:jc w:val="left"/>
        <w:outlineLvl w:val="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本次维修服务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预算</w:t>
      </w:r>
      <w:r>
        <w:rPr>
          <w:rFonts w:hint="eastAsia" w:ascii="宋体" w:hAnsi="宋体" w:cs="宋体"/>
          <w:sz w:val="24"/>
          <w:highlight w:val="none"/>
        </w:rPr>
        <w:t>限价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30000</w:t>
      </w:r>
      <w:r>
        <w:rPr>
          <w:rFonts w:hint="eastAsia" w:ascii="宋体" w:hAnsi="宋体" w:cs="宋体"/>
          <w:sz w:val="24"/>
          <w:highlight w:val="none"/>
        </w:rPr>
        <w:t>元。</w:t>
      </w:r>
    </w:p>
    <w:p w14:paraId="4AA3BFBA">
      <w:pPr>
        <w:numPr>
          <w:ilvl w:val="0"/>
          <w:numId w:val="3"/>
        </w:numPr>
        <w:tabs>
          <w:tab w:val="left" w:pos="142"/>
        </w:tabs>
        <w:snapToGrid/>
        <w:spacing w:beforeAutospacing="0" w:afterAutospacing="0" w:line="300" w:lineRule="auto"/>
        <w:ind w:left="720" w:leftChars="0" w:right="0" w:rightChars="0" w:firstLine="0" w:firstLineChars="0"/>
        <w:jc w:val="left"/>
        <w:outlineLvl w:val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供应商可现场勘查。</w:t>
      </w:r>
    </w:p>
    <w:p w14:paraId="4F45EE92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  <w:r>
        <w:rPr>
          <w:rFonts w:hint="eastAsia"/>
          <w:spacing w:val="-10"/>
          <w:sz w:val="25"/>
          <w:szCs w:val="25"/>
          <w:lang w:val="en-US" w:eastAsia="zh-CN"/>
        </w:rPr>
        <w:t>4.服务清单</w:t>
      </w:r>
    </w:p>
    <w:tbl>
      <w:tblPr>
        <w:tblStyle w:val="6"/>
        <w:tblW w:w="6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63"/>
        <w:gridCol w:w="852"/>
        <w:gridCol w:w="720"/>
        <w:gridCol w:w="1637"/>
      </w:tblGrid>
      <w:tr w14:paraId="67A4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C0DB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7B9E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名称、规格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A2E8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D18B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CB56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F8A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0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5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铜管28/16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C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C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含弯头、分支器、信号线缆</w:t>
            </w:r>
          </w:p>
        </w:tc>
      </w:tr>
      <w:tr w14:paraId="339F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5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6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外机支架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4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9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</w:tr>
      <w:tr w14:paraId="0A64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5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2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楼板开孔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2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8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F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5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F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F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3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A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R410a</w:t>
            </w:r>
          </w:p>
        </w:tc>
      </w:tr>
      <w:tr w14:paraId="3ACB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7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DDF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移机调试费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A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6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CD73F3">
      <w:pPr>
        <w:pStyle w:val="3"/>
        <w:spacing w:before="82"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cs="宋体"/>
          <w:b w:val="0"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合同签订后，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完成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正常运行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后，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确认验收合格，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开具实际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金额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的符合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财务要求的正式发票后，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审批完成后7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内支付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款项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。</w:t>
      </w:r>
    </w:p>
    <w:p w14:paraId="494DB4B4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6E278184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2CA1AF20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6C69B02B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60B6E248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1EB25E9B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19734A0A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1584E892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31175E80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38EB8F59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69D4A4CC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5E7F0D42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63F2DCF5">
      <w:pPr>
        <w:pStyle w:val="3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7001ED79">
      <w:pPr>
        <w:pStyle w:val="3"/>
        <w:spacing w:before="82" w:line="360" w:lineRule="auto"/>
        <w:jc w:val="left"/>
        <w:rPr>
          <w:rFonts w:ascii="Arial"/>
          <w:sz w:val="21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tbl>
      <w:tblPr>
        <w:tblStyle w:val="6"/>
        <w:tblW w:w="89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63"/>
        <w:gridCol w:w="852"/>
        <w:gridCol w:w="720"/>
        <w:gridCol w:w="1368"/>
        <w:gridCol w:w="1364"/>
        <w:gridCol w:w="1637"/>
      </w:tblGrid>
      <w:tr w14:paraId="6FF0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063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027B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名称、规格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70E3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707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7D3B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单价(元</w:t>
            </w:r>
            <w:r>
              <w:rPr>
                <w:rStyle w:val="13"/>
                <w:lang w:val="en-US" w:eastAsia="zh-CN" w:bidi="ar"/>
              </w:rPr>
              <w:t>)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7C00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小计</w:t>
            </w:r>
            <w:r>
              <w:rPr>
                <w:rStyle w:val="12"/>
                <w:lang w:val="en-US" w:eastAsia="zh-CN" w:bidi="ar"/>
              </w:rPr>
              <w:t>(元</w:t>
            </w:r>
            <w:r>
              <w:rPr>
                <w:rStyle w:val="13"/>
                <w:lang w:val="en-US" w:eastAsia="zh-CN" w:bidi="ar"/>
              </w:rPr>
              <w:t>)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0C5B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357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E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C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铜管28/16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7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0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A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6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含弯头、分支器、信号线缆</w:t>
            </w:r>
          </w:p>
        </w:tc>
      </w:tr>
      <w:tr w14:paraId="53B7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1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外机支架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5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3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E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E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</w:tr>
      <w:tr w14:paraId="3D3E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8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2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楼板开孔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2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9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4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F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2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3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D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2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9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4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R410a</w:t>
            </w:r>
          </w:p>
        </w:tc>
      </w:tr>
      <w:tr w14:paraId="1F62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3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BB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移机调试费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1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7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0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F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E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2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合计（小写）:</w:t>
            </w:r>
          </w:p>
        </w:tc>
      </w:tr>
      <w:tr w14:paraId="66C0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合计（大写）:</w:t>
            </w:r>
          </w:p>
        </w:tc>
      </w:tr>
    </w:tbl>
    <w:p w14:paraId="7F1E042D">
      <w:pPr>
        <w:rPr>
          <w:rFonts w:hint="default"/>
          <w:sz w:val="24"/>
          <w:szCs w:val="24"/>
          <w:lang w:val="en-US" w:eastAsia="zh-CN"/>
        </w:rPr>
      </w:pPr>
    </w:p>
    <w:p w14:paraId="166CC0B0">
      <w:pPr>
        <w:pStyle w:val="3"/>
        <w:spacing w:before="82" w:line="240" w:lineRule="auto"/>
        <w:jc w:val="left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说明1：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上述报价包含鹿城院区学院路部1号楼4楼空调外机及管道移机改造服务所需的一切费用，包括但不限于设备及零件费用、运输费、现场就位搬运费、安装费、调试费、旧铜管拆除费、楼板开孔、税费等。</w:t>
      </w:r>
    </w:p>
    <w:p w14:paraId="59D5FBB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说明3：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投标人已仔细研究了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鹿城院区学院路部1号楼4楼空调外机及管道移机改造服务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的情况说明，已充分理解并掌握了本询价项目的全部有关情况。同意接受并响应询价文件的全部内容和条件。</w:t>
      </w:r>
    </w:p>
    <w:p w14:paraId="47594876"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bookmarkStart w:id="0" w:name="_GoBack"/>
      <w:bookmarkEnd w:id="0"/>
      <w:r>
        <w:rPr>
          <w:rFonts w:hint="eastAsia"/>
          <w:b w:val="0"/>
          <w:bCs w:val="0"/>
          <w:sz w:val="24"/>
          <w:highlight w:val="none"/>
          <w:lang w:val="en-US" w:eastAsia="zh-CN"/>
        </w:rPr>
        <w:t>安装改动的管道需至服务验收通过之日起质保12个月。</w:t>
      </w:r>
    </w:p>
    <w:p w14:paraId="6FCA9CBB">
      <w:pPr>
        <w:keepNext w:val="0"/>
        <w:keepLines w:val="0"/>
        <w:widowControl/>
        <w:suppressLineNumbers w:val="0"/>
        <w:spacing w:line="240" w:lineRule="auto"/>
        <w:jc w:val="left"/>
        <w:rPr>
          <w:rFonts w:ascii="Arial"/>
          <w:sz w:val="21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▲说明5：</w:t>
      </w:r>
      <w:r>
        <w:rPr>
          <w:rFonts w:hint="eastAsia" w:ascii="宋体" w:hAnsi="宋体"/>
          <w:bCs/>
          <w:sz w:val="24"/>
          <w:lang w:val="en-US" w:eastAsia="zh-CN"/>
        </w:rPr>
        <w:t>报价总价不得高于30000元预算价。</w:t>
      </w:r>
    </w:p>
    <w:p w14:paraId="1DF2B208">
      <w:pPr>
        <w:pStyle w:val="3"/>
        <w:spacing w:before="82" w:line="240" w:lineRule="auto"/>
        <w:ind w:left="4125" w:firstLine="460" w:firstLineChars="2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3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3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7A51D"/>
    <w:multiLevelType w:val="singleLevel"/>
    <w:tmpl w:val="B447A51D"/>
    <w:lvl w:ilvl="0" w:tentative="0">
      <w:start w:val="1"/>
      <w:numFmt w:val="decimal"/>
      <w:suff w:val="nothing"/>
      <w:lvlText w:val="（%1）"/>
      <w:lvlJc w:val="left"/>
      <w:pPr>
        <w:ind w:left="720" w:leftChars="0" w:firstLine="0" w:firstLineChars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022C3F6E"/>
    <w:rsid w:val="0428669C"/>
    <w:rsid w:val="047732F2"/>
    <w:rsid w:val="06BA6B10"/>
    <w:rsid w:val="090D555B"/>
    <w:rsid w:val="0C8E0BA6"/>
    <w:rsid w:val="0FE13CDF"/>
    <w:rsid w:val="121A0946"/>
    <w:rsid w:val="123B311A"/>
    <w:rsid w:val="1253639B"/>
    <w:rsid w:val="12AA554D"/>
    <w:rsid w:val="1C042CAE"/>
    <w:rsid w:val="1C2B790D"/>
    <w:rsid w:val="1C841205"/>
    <w:rsid w:val="21CE0E79"/>
    <w:rsid w:val="24AC002C"/>
    <w:rsid w:val="27F37B56"/>
    <w:rsid w:val="2B0E7E4F"/>
    <w:rsid w:val="2F7F113A"/>
    <w:rsid w:val="32767059"/>
    <w:rsid w:val="339B0A86"/>
    <w:rsid w:val="35340CD2"/>
    <w:rsid w:val="35721151"/>
    <w:rsid w:val="39FE113C"/>
    <w:rsid w:val="3A712684"/>
    <w:rsid w:val="3ADF67F8"/>
    <w:rsid w:val="41C148FC"/>
    <w:rsid w:val="463F394A"/>
    <w:rsid w:val="47F14D82"/>
    <w:rsid w:val="49363FBB"/>
    <w:rsid w:val="495B436F"/>
    <w:rsid w:val="499E09A9"/>
    <w:rsid w:val="4A0D6FBD"/>
    <w:rsid w:val="59002D7E"/>
    <w:rsid w:val="5ABF412C"/>
    <w:rsid w:val="5AF076C2"/>
    <w:rsid w:val="5FD97D94"/>
    <w:rsid w:val="604D1DE8"/>
    <w:rsid w:val="609B0441"/>
    <w:rsid w:val="610B4A82"/>
    <w:rsid w:val="681E2EDA"/>
    <w:rsid w:val="68A16993"/>
    <w:rsid w:val="69851116"/>
    <w:rsid w:val="6AA656A7"/>
    <w:rsid w:val="6EA306D6"/>
    <w:rsid w:val="6EF30A38"/>
    <w:rsid w:val="719975EC"/>
    <w:rsid w:val="71FB0D11"/>
    <w:rsid w:val="78852B78"/>
    <w:rsid w:val="7E4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1093</Characters>
  <Lines>1</Lines>
  <Paragraphs>1</Paragraphs>
  <TotalTime>0</TotalTime>
  <ScaleCrop>false</ScaleCrop>
  <LinksUpToDate>false</LinksUpToDate>
  <CharactersWithSpaces>1124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2024-11-15T02:07:10Z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89D915856389488B98A0FC92F9D97339_13</vt:lpwstr>
  </property>
</Properties>
</file>