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1EB9">
      <w:pPr>
        <w:snapToGrid/>
        <w:spacing w:beforeAutospacing="0" w:afterAutospacing="0" w:line="360" w:lineRule="auto"/>
        <w:ind w:left="0" w:leftChars="0" w:right="0" w:rightChars="0" w:firstLine="562" w:firstLineChars="200"/>
        <w:jc w:val="center"/>
        <w:rPr>
          <w:rFonts w:hint="eastAsia" w:ascii="宋体" w:eastAsia="宋体" w:hAnsiTheme="majorEastAsia" w:cstheme="majorEastAsia"/>
          <w:b/>
          <w:bCs/>
          <w:sz w:val="28"/>
          <w:szCs w:val="28"/>
          <w:lang w:eastAsia="zh-CN"/>
        </w:rPr>
      </w:pPr>
      <w:r>
        <w:rPr>
          <w:rFonts w:hint="eastAsia" w:ascii="宋体" w:eastAsia="宋体" w:hAnsiTheme="majorEastAsia" w:cstheme="majorEastAsia"/>
          <w:b/>
          <w:bCs/>
          <w:sz w:val="28"/>
          <w:szCs w:val="28"/>
          <w:lang w:val="en-US" w:eastAsia="zh-CN"/>
        </w:rPr>
        <w:t>康复中心12台三洋电梯第三方年检检测服务</w:t>
      </w:r>
      <w:r>
        <w:rPr>
          <w:rFonts w:hint="eastAsia" w:ascii="宋体" w:eastAsia="宋体" w:hAnsiTheme="majorEastAsia" w:cstheme="majorEastAsia"/>
          <w:b/>
          <w:bCs/>
          <w:sz w:val="28"/>
          <w:szCs w:val="28"/>
          <w:lang w:eastAsia="zh-CN"/>
        </w:rPr>
        <w:t>需求</w:t>
      </w:r>
    </w:p>
    <w:p w14:paraId="5688E1DF">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lang w:val="en-US" w:eastAsia="zh-CN" w:bidi="ar"/>
        </w:rPr>
      </w:pPr>
    </w:p>
    <w:p w14:paraId="33ED8DFE">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highlight w:val="none"/>
          <w:lang w:val="en-US" w:eastAsia="zh-CN" w:bidi="ar"/>
        </w:rPr>
      </w:pPr>
      <w:r>
        <w:rPr>
          <w:rFonts w:hint="eastAsia" w:ascii="宋体" w:eastAsia="宋体" w:hAnsiTheme="majorEastAsia" w:cstheme="majorEastAsia"/>
          <w:color w:val="auto"/>
          <w:kern w:val="0"/>
          <w:sz w:val="24"/>
          <w:szCs w:val="24"/>
          <w:highlight w:val="none"/>
          <w:lang w:val="en-US" w:eastAsia="zh-CN" w:bidi="ar"/>
        </w:rPr>
        <w:t>1、服务内容清单：</w:t>
      </w:r>
    </w:p>
    <w:tbl>
      <w:tblPr>
        <w:tblStyle w:val="6"/>
        <w:tblW w:w="68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9"/>
        <w:gridCol w:w="2125"/>
        <w:gridCol w:w="3025"/>
        <w:gridCol w:w="925"/>
      </w:tblGrid>
      <w:tr w14:paraId="6C3A77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vAlign w:val="center"/>
          </w:tcPr>
          <w:p w14:paraId="7F29C74A">
            <w:pPr>
              <w:jc w:val="center"/>
            </w:pPr>
            <w:r>
              <w:rPr>
                <w:rFonts w:hint="eastAsia"/>
              </w:rPr>
              <w:t>序号</w:t>
            </w:r>
          </w:p>
        </w:tc>
        <w:tc>
          <w:tcPr>
            <w:tcW w:w="2125" w:type="dxa"/>
            <w:vAlign w:val="center"/>
          </w:tcPr>
          <w:p w14:paraId="17376D7D">
            <w:pPr>
              <w:jc w:val="center"/>
              <w:rPr>
                <w:rFonts w:hint="default" w:eastAsiaTheme="minorEastAsia"/>
                <w:lang w:val="en-US" w:eastAsia="zh-CN"/>
              </w:rPr>
            </w:pPr>
            <w:r>
              <w:rPr>
                <w:rFonts w:hint="eastAsia"/>
                <w:lang w:val="en-US" w:eastAsia="zh-CN"/>
              </w:rPr>
              <w:t>设备名称</w:t>
            </w:r>
          </w:p>
        </w:tc>
        <w:tc>
          <w:tcPr>
            <w:tcW w:w="3025" w:type="dxa"/>
            <w:vAlign w:val="center"/>
          </w:tcPr>
          <w:p w14:paraId="50319D66">
            <w:pPr>
              <w:jc w:val="center"/>
              <w:rPr>
                <w:rFonts w:hint="default" w:eastAsiaTheme="minorEastAsia"/>
                <w:lang w:val="en-US" w:eastAsia="zh-CN"/>
              </w:rPr>
            </w:pPr>
            <w:r>
              <w:rPr>
                <w:rFonts w:hint="eastAsia"/>
                <w:lang w:val="en-US" w:eastAsia="zh-CN"/>
              </w:rPr>
              <w:t>设备代码</w:t>
            </w:r>
          </w:p>
        </w:tc>
        <w:tc>
          <w:tcPr>
            <w:tcW w:w="925" w:type="dxa"/>
            <w:vAlign w:val="center"/>
          </w:tcPr>
          <w:p w14:paraId="77B71328">
            <w:pPr>
              <w:jc w:val="center"/>
              <w:rPr>
                <w:rFonts w:hint="default" w:eastAsiaTheme="minorEastAsia"/>
                <w:lang w:val="en-US" w:eastAsia="zh-CN"/>
              </w:rPr>
            </w:pPr>
            <w:r>
              <w:rPr>
                <w:rFonts w:hint="eastAsia"/>
                <w:lang w:val="en-US" w:eastAsia="zh-CN"/>
              </w:rPr>
              <w:t>台数</w:t>
            </w:r>
          </w:p>
        </w:tc>
      </w:tr>
      <w:tr w14:paraId="5B0A7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vAlign w:val="center"/>
          </w:tcPr>
          <w:p w14:paraId="045D6690">
            <w:pPr>
              <w:jc w:val="center"/>
            </w:pPr>
            <w:r>
              <w:rPr>
                <w:rFonts w:hint="eastAsia"/>
              </w:rPr>
              <w:t>1</w:t>
            </w:r>
          </w:p>
        </w:tc>
        <w:tc>
          <w:tcPr>
            <w:tcW w:w="2125" w:type="dxa"/>
            <w:vAlign w:val="center"/>
          </w:tcPr>
          <w:p w14:paraId="32D29C4B">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6CFEF163">
            <w:pPr>
              <w:keepNext w:val="0"/>
              <w:keepLines w:val="0"/>
              <w:widowControl/>
              <w:suppressLineNumbers w:val="0"/>
              <w:jc w:val="center"/>
              <w:rPr>
                <w:rFonts w:hint="default" w:eastAsiaTheme="minorEastAsia"/>
                <w:lang w:val="en-US" w:eastAsia="zh-CN"/>
              </w:rPr>
            </w:pPr>
            <w:r>
              <w:rPr>
                <w:rFonts w:hint="eastAsia" w:ascii="宋体" w:hAnsi="宋体" w:eastAsia="宋体" w:cs="宋体"/>
                <w:color w:val="000000"/>
                <w:kern w:val="0"/>
                <w:sz w:val="24"/>
                <w:szCs w:val="24"/>
                <w:lang w:val="en-US" w:eastAsia="zh-CN" w:bidi="ar"/>
              </w:rPr>
              <w:t>31103303032016070012</w:t>
            </w:r>
          </w:p>
        </w:tc>
        <w:tc>
          <w:tcPr>
            <w:tcW w:w="925" w:type="dxa"/>
            <w:vAlign w:val="center"/>
          </w:tcPr>
          <w:p w14:paraId="058CE8F7">
            <w:pPr>
              <w:jc w:val="center"/>
              <w:rPr>
                <w:rFonts w:hint="eastAsia" w:eastAsiaTheme="minorEastAsia"/>
                <w:lang w:val="en-US" w:eastAsia="zh-CN"/>
              </w:rPr>
            </w:pPr>
            <w:r>
              <w:rPr>
                <w:rFonts w:hint="eastAsia"/>
                <w:lang w:val="en-US" w:eastAsia="zh-CN"/>
              </w:rPr>
              <w:t>1</w:t>
            </w:r>
          </w:p>
        </w:tc>
      </w:tr>
      <w:tr w14:paraId="68A917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 w:hRule="atLeast"/>
          <w:jc w:val="center"/>
        </w:trPr>
        <w:tc>
          <w:tcPr>
            <w:tcW w:w="739" w:type="dxa"/>
            <w:vAlign w:val="center"/>
          </w:tcPr>
          <w:p w14:paraId="7BA4A1D5">
            <w:pPr>
              <w:jc w:val="center"/>
            </w:pPr>
            <w:r>
              <w:rPr>
                <w:rFonts w:hint="eastAsia"/>
              </w:rPr>
              <w:t>2</w:t>
            </w:r>
          </w:p>
        </w:tc>
        <w:tc>
          <w:tcPr>
            <w:tcW w:w="2125" w:type="dxa"/>
            <w:vAlign w:val="center"/>
          </w:tcPr>
          <w:p w14:paraId="6AE702C8">
            <w:pPr>
              <w:jc w:val="center"/>
              <w:rPr>
                <w:rFonts w:hint="eastAsia" w:eastAsiaTheme="minorEastAsia"/>
                <w:lang w:eastAsia="zh-CN"/>
              </w:rP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71FCBD44">
            <w:pPr>
              <w:keepNext w:val="0"/>
              <w:keepLines w:val="0"/>
              <w:widowControl/>
              <w:suppressLineNumbers w:val="0"/>
              <w:jc w:val="center"/>
              <w:rPr>
                <w:rFonts w:hint="default" w:eastAsiaTheme="minorEastAsia"/>
                <w:lang w:val="en-US" w:eastAsia="zh-CN"/>
              </w:rPr>
            </w:pPr>
            <w:r>
              <w:rPr>
                <w:rFonts w:hint="eastAsia" w:ascii="宋体" w:hAnsi="宋体" w:eastAsia="宋体" w:cs="宋体"/>
                <w:color w:val="000000"/>
                <w:kern w:val="0"/>
                <w:sz w:val="24"/>
                <w:szCs w:val="24"/>
                <w:lang w:val="en-US" w:eastAsia="zh-CN" w:bidi="ar"/>
              </w:rPr>
              <w:t>31103303032016070011</w:t>
            </w:r>
          </w:p>
        </w:tc>
        <w:tc>
          <w:tcPr>
            <w:tcW w:w="925" w:type="dxa"/>
            <w:vAlign w:val="center"/>
          </w:tcPr>
          <w:p w14:paraId="1498C154">
            <w:pPr>
              <w:jc w:val="center"/>
              <w:rPr>
                <w:rFonts w:hint="default" w:eastAsiaTheme="minorEastAsia"/>
                <w:lang w:val="en-US" w:eastAsia="zh-CN"/>
              </w:rPr>
            </w:pPr>
            <w:r>
              <w:rPr>
                <w:rFonts w:hint="eastAsia"/>
                <w:lang w:val="en-US" w:eastAsia="zh-CN"/>
              </w:rPr>
              <w:t>1</w:t>
            </w:r>
          </w:p>
        </w:tc>
      </w:tr>
      <w:tr w14:paraId="47E8F6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vAlign w:val="center"/>
          </w:tcPr>
          <w:p w14:paraId="658E230D">
            <w:pPr>
              <w:jc w:val="center"/>
            </w:pPr>
            <w:r>
              <w:rPr>
                <w:rFonts w:hint="eastAsia"/>
              </w:rPr>
              <w:t>3</w:t>
            </w:r>
          </w:p>
        </w:tc>
        <w:tc>
          <w:tcPr>
            <w:tcW w:w="2125" w:type="dxa"/>
            <w:vAlign w:val="center"/>
          </w:tcPr>
          <w:p w14:paraId="7483F100">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34645FF6">
            <w:pPr>
              <w:keepNext w:val="0"/>
              <w:keepLines w:val="0"/>
              <w:widowControl/>
              <w:suppressLineNumbers w:val="0"/>
              <w:jc w:val="center"/>
              <w:rPr>
                <w:rFonts w:hint="default" w:eastAsiaTheme="minorEastAsia"/>
                <w:lang w:val="en-US" w:eastAsia="zh-CN"/>
              </w:rPr>
            </w:pPr>
            <w:r>
              <w:rPr>
                <w:rFonts w:hint="eastAsia" w:ascii="宋体" w:hAnsi="宋体" w:eastAsia="宋体" w:cs="宋体"/>
                <w:color w:val="000000"/>
                <w:kern w:val="0"/>
                <w:sz w:val="24"/>
                <w:szCs w:val="24"/>
                <w:lang w:val="en-US" w:eastAsia="zh-CN" w:bidi="ar"/>
              </w:rPr>
              <w:t>31103303032016070010</w:t>
            </w:r>
          </w:p>
        </w:tc>
        <w:tc>
          <w:tcPr>
            <w:tcW w:w="925" w:type="dxa"/>
            <w:vAlign w:val="center"/>
          </w:tcPr>
          <w:p w14:paraId="47676B0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r>
      <w:tr w14:paraId="7133EB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vAlign w:val="center"/>
          </w:tcPr>
          <w:p w14:paraId="626FC120">
            <w:pPr>
              <w:jc w:val="center"/>
            </w:pPr>
            <w:r>
              <w:rPr>
                <w:rFonts w:hint="eastAsia"/>
              </w:rPr>
              <w:t>4</w:t>
            </w:r>
          </w:p>
        </w:tc>
        <w:tc>
          <w:tcPr>
            <w:tcW w:w="2125" w:type="dxa"/>
            <w:vAlign w:val="center"/>
          </w:tcPr>
          <w:p w14:paraId="3A3375BF">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38401B92">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31103303032016070009</w:t>
            </w:r>
          </w:p>
        </w:tc>
        <w:tc>
          <w:tcPr>
            <w:tcW w:w="925" w:type="dxa"/>
            <w:vAlign w:val="center"/>
          </w:tcPr>
          <w:p w14:paraId="76F7D2DB">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r>
      <w:tr w14:paraId="08993B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739" w:type="dxa"/>
            <w:vAlign w:val="center"/>
          </w:tcPr>
          <w:p w14:paraId="1D919680">
            <w:pPr>
              <w:jc w:val="center"/>
            </w:pPr>
            <w:r>
              <w:rPr>
                <w:rFonts w:hint="eastAsia"/>
              </w:rPr>
              <w:t>5</w:t>
            </w:r>
          </w:p>
        </w:tc>
        <w:tc>
          <w:tcPr>
            <w:tcW w:w="2125" w:type="dxa"/>
            <w:vAlign w:val="center"/>
          </w:tcPr>
          <w:p w14:paraId="150FBAE2">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00C6C644">
            <w:pPr>
              <w:jc w:val="center"/>
              <w:rPr>
                <w:rFonts w:hint="default"/>
                <w:lang w:val="en-US"/>
              </w:rPr>
            </w:pPr>
            <w:r>
              <w:rPr>
                <w:rFonts w:hint="eastAsia" w:ascii="宋体" w:hAnsi="宋体" w:eastAsia="宋体" w:cs="宋体"/>
                <w:color w:val="000000"/>
                <w:kern w:val="0"/>
                <w:sz w:val="24"/>
                <w:szCs w:val="24"/>
                <w:lang w:val="en-US" w:eastAsia="zh-CN" w:bidi="ar"/>
              </w:rPr>
              <w:t>31103303032016070008</w:t>
            </w:r>
          </w:p>
        </w:tc>
        <w:tc>
          <w:tcPr>
            <w:tcW w:w="925" w:type="dxa"/>
            <w:vAlign w:val="center"/>
          </w:tcPr>
          <w:p w14:paraId="7AB44E4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r>
      <w:tr w14:paraId="151D17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39" w:type="dxa"/>
            <w:vAlign w:val="center"/>
          </w:tcPr>
          <w:p w14:paraId="531A0772">
            <w:pPr>
              <w:jc w:val="center"/>
            </w:pPr>
            <w:r>
              <w:rPr>
                <w:rFonts w:hint="eastAsia"/>
              </w:rPr>
              <w:t>6</w:t>
            </w:r>
          </w:p>
        </w:tc>
        <w:tc>
          <w:tcPr>
            <w:tcW w:w="2125" w:type="dxa"/>
            <w:vAlign w:val="center"/>
          </w:tcPr>
          <w:p w14:paraId="00698D3E">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2AE717E7">
            <w:pPr>
              <w:jc w:val="center"/>
              <w:rPr>
                <w:rFonts w:hint="default"/>
                <w:lang w:val="en-US"/>
              </w:rPr>
            </w:pPr>
            <w:r>
              <w:rPr>
                <w:rFonts w:hint="eastAsia" w:ascii="宋体" w:hAnsi="宋体" w:eastAsia="宋体" w:cs="宋体"/>
                <w:color w:val="000000"/>
                <w:kern w:val="0"/>
                <w:sz w:val="24"/>
                <w:szCs w:val="24"/>
                <w:lang w:val="en-US" w:eastAsia="zh-CN" w:bidi="ar"/>
              </w:rPr>
              <w:t>31103303032016070007</w:t>
            </w:r>
          </w:p>
        </w:tc>
        <w:tc>
          <w:tcPr>
            <w:tcW w:w="925" w:type="dxa"/>
            <w:vAlign w:val="center"/>
          </w:tcPr>
          <w:p w14:paraId="1287692C">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r>
      <w:tr w14:paraId="5FECCF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vAlign w:val="center"/>
          </w:tcPr>
          <w:p w14:paraId="0C22A95C">
            <w:pPr>
              <w:jc w:val="center"/>
            </w:pPr>
            <w:r>
              <w:rPr>
                <w:rFonts w:hint="eastAsia"/>
              </w:rPr>
              <w:t>7</w:t>
            </w:r>
          </w:p>
        </w:tc>
        <w:tc>
          <w:tcPr>
            <w:tcW w:w="2125" w:type="dxa"/>
            <w:vAlign w:val="center"/>
          </w:tcPr>
          <w:p w14:paraId="12D4BD27">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5B2C0567">
            <w:pPr>
              <w:jc w:val="center"/>
              <w:rPr>
                <w:rFonts w:hint="default"/>
                <w:lang w:val="en-US"/>
              </w:rPr>
            </w:pPr>
            <w:r>
              <w:rPr>
                <w:rFonts w:hint="eastAsia" w:ascii="宋体" w:hAnsi="宋体" w:eastAsia="宋体" w:cs="宋体"/>
                <w:color w:val="000000"/>
                <w:kern w:val="0"/>
                <w:sz w:val="24"/>
                <w:szCs w:val="24"/>
                <w:lang w:val="en-US" w:eastAsia="zh-CN" w:bidi="ar"/>
              </w:rPr>
              <w:t>31103303032016070006</w:t>
            </w:r>
          </w:p>
        </w:tc>
        <w:tc>
          <w:tcPr>
            <w:tcW w:w="925" w:type="dxa"/>
            <w:vAlign w:val="center"/>
          </w:tcPr>
          <w:p w14:paraId="4B68CD0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r>
      <w:tr w14:paraId="3F13E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vAlign w:val="center"/>
          </w:tcPr>
          <w:p w14:paraId="28ABEB3C">
            <w:pPr>
              <w:jc w:val="center"/>
            </w:pPr>
            <w:r>
              <w:rPr>
                <w:rFonts w:hint="eastAsia"/>
              </w:rPr>
              <w:t>8</w:t>
            </w:r>
          </w:p>
        </w:tc>
        <w:tc>
          <w:tcPr>
            <w:tcW w:w="2125" w:type="dxa"/>
            <w:vAlign w:val="center"/>
          </w:tcPr>
          <w:p w14:paraId="51346E0B">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718A41F0">
            <w:pPr>
              <w:jc w:val="center"/>
              <w:rPr>
                <w:rFonts w:hint="default"/>
                <w:lang w:val="en-US"/>
              </w:rPr>
            </w:pPr>
            <w:r>
              <w:rPr>
                <w:rFonts w:hint="eastAsia" w:ascii="宋体" w:hAnsi="宋体" w:eastAsia="宋体" w:cs="宋体"/>
                <w:color w:val="000000"/>
                <w:kern w:val="0"/>
                <w:sz w:val="24"/>
                <w:szCs w:val="24"/>
                <w:lang w:val="en-US" w:eastAsia="zh-CN" w:bidi="ar"/>
              </w:rPr>
              <w:t>31103303032016070005</w:t>
            </w:r>
          </w:p>
        </w:tc>
        <w:tc>
          <w:tcPr>
            <w:tcW w:w="925" w:type="dxa"/>
            <w:vAlign w:val="center"/>
          </w:tcPr>
          <w:p w14:paraId="6D9F90F7">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r>
      <w:tr w14:paraId="47D13C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vAlign w:val="center"/>
          </w:tcPr>
          <w:p w14:paraId="46C01477">
            <w:pPr>
              <w:jc w:val="center"/>
            </w:pPr>
            <w:r>
              <w:rPr>
                <w:rFonts w:hint="eastAsia"/>
              </w:rPr>
              <w:t>9</w:t>
            </w:r>
          </w:p>
        </w:tc>
        <w:tc>
          <w:tcPr>
            <w:tcW w:w="2125" w:type="dxa"/>
            <w:vAlign w:val="center"/>
          </w:tcPr>
          <w:p w14:paraId="3324D88A">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49E4123E">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31103303032016070003</w:t>
            </w:r>
          </w:p>
        </w:tc>
        <w:tc>
          <w:tcPr>
            <w:tcW w:w="925" w:type="dxa"/>
            <w:vAlign w:val="center"/>
          </w:tcPr>
          <w:p w14:paraId="0E0FC7B3">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r>
      <w:tr w14:paraId="20F22A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39" w:type="dxa"/>
            <w:vAlign w:val="center"/>
          </w:tcPr>
          <w:p w14:paraId="7E4C7589">
            <w:pPr>
              <w:jc w:val="center"/>
              <w:rPr>
                <w:rFonts w:hint="default" w:eastAsiaTheme="minorEastAsia"/>
                <w:lang w:val="en-US" w:eastAsia="zh-CN"/>
              </w:rPr>
            </w:pPr>
            <w:r>
              <w:rPr>
                <w:rFonts w:hint="eastAsia"/>
                <w:lang w:val="en-US" w:eastAsia="zh-CN"/>
              </w:rPr>
              <w:t>10</w:t>
            </w:r>
          </w:p>
        </w:tc>
        <w:tc>
          <w:tcPr>
            <w:tcW w:w="2125" w:type="dxa"/>
            <w:vAlign w:val="center"/>
          </w:tcPr>
          <w:p w14:paraId="5BE5CC7E">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6A166096">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31103303032016070002</w:t>
            </w:r>
          </w:p>
        </w:tc>
        <w:tc>
          <w:tcPr>
            <w:tcW w:w="925" w:type="dxa"/>
            <w:vAlign w:val="center"/>
          </w:tcPr>
          <w:p w14:paraId="6794E8A2">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r>
      <w:tr w14:paraId="2EFB20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vAlign w:val="center"/>
          </w:tcPr>
          <w:p w14:paraId="4467D704">
            <w:pPr>
              <w:jc w:val="center"/>
              <w:rPr>
                <w:rFonts w:hint="default" w:eastAsiaTheme="minorEastAsia"/>
                <w:lang w:val="en-US" w:eastAsia="zh-CN"/>
              </w:rPr>
            </w:pPr>
            <w:r>
              <w:rPr>
                <w:rFonts w:hint="eastAsia"/>
                <w:lang w:val="en-US" w:eastAsia="zh-CN"/>
              </w:rPr>
              <w:t>11</w:t>
            </w:r>
          </w:p>
        </w:tc>
        <w:tc>
          <w:tcPr>
            <w:tcW w:w="2125" w:type="dxa"/>
            <w:vAlign w:val="center"/>
          </w:tcPr>
          <w:p w14:paraId="6E29D937">
            <w:pPr>
              <w:jc w:val="cente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64A65D08">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31103303032016070001</w:t>
            </w:r>
          </w:p>
        </w:tc>
        <w:tc>
          <w:tcPr>
            <w:tcW w:w="925" w:type="dxa"/>
            <w:vAlign w:val="center"/>
          </w:tcPr>
          <w:p w14:paraId="004EBDC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r>
      <w:tr w14:paraId="78DFD0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9" w:type="dxa"/>
            <w:vAlign w:val="center"/>
          </w:tcPr>
          <w:p w14:paraId="34CB07EC">
            <w:pPr>
              <w:jc w:val="center"/>
              <w:rPr>
                <w:rFonts w:hint="default" w:eastAsiaTheme="minorEastAsia"/>
                <w:lang w:val="en-US" w:eastAsia="zh-CN"/>
              </w:rPr>
            </w:pPr>
            <w:r>
              <w:rPr>
                <w:rFonts w:hint="eastAsia"/>
                <w:lang w:val="en-US" w:eastAsia="zh-CN"/>
              </w:rPr>
              <w:t>12</w:t>
            </w:r>
          </w:p>
        </w:tc>
        <w:tc>
          <w:tcPr>
            <w:tcW w:w="2125" w:type="dxa"/>
            <w:vAlign w:val="center"/>
          </w:tcPr>
          <w:p w14:paraId="18A64EEF">
            <w:pPr>
              <w:jc w:val="center"/>
              <w:rPr>
                <w:rFonts w:asciiTheme="minorHAnsi" w:hAnsiTheme="minorHAnsi" w:eastAsiaTheme="minorEastAsia" w:cstheme="minorBidi"/>
                <w:kern w:val="2"/>
                <w:sz w:val="21"/>
                <w:szCs w:val="22"/>
                <w:lang w:val="en-US" w:eastAsia="zh-CN" w:bidi="ar-SA"/>
              </w:rPr>
            </w:pPr>
            <w:r>
              <w:rPr>
                <w:rFonts w:hint="eastAsia"/>
                <w:color w:val="000000" w:themeColor="text1"/>
                <w:szCs w:val="21"/>
                <w:lang w:val="en-US" w:eastAsia="zh-CN"/>
                <w14:textFill>
                  <w14:solidFill>
                    <w14:schemeClr w14:val="tx1"/>
                  </w14:solidFill>
                </w14:textFill>
              </w:rPr>
              <w:t>曳引驱动乘客电梯</w:t>
            </w:r>
          </w:p>
        </w:tc>
        <w:tc>
          <w:tcPr>
            <w:tcW w:w="3025" w:type="dxa"/>
            <w:vAlign w:val="center"/>
          </w:tcPr>
          <w:p w14:paraId="4719169F">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31103303032016070004</w:t>
            </w:r>
          </w:p>
        </w:tc>
        <w:tc>
          <w:tcPr>
            <w:tcW w:w="925" w:type="dxa"/>
            <w:vAlign w:val="center"/>
          </w:tcPr>
          <w:p w14:paraId="51EDA59C">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r>
      <w:tr w14:paraId="3859C0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6814" w:type="dxa"/>
            <w:gridSpan w:val="4"/>
            <w:vAlign w:val="center"/>
          </w:tcPr>
          <w:p w14:paraId="1959A233">
            <w:pPr>
              <w:jc w:val="center"/>
            </w:pPr>
            <w:r>
              <w:rPr>
                <w:rFonts w:hint="eastAsia"/>
                <w:color w:val="000000" w:themeColor="text1"/>
                <w:szCs w:val="21"/>
                <w:lang w:val="en-US" w:eastAsia="zh-CN"/>
                <w14:textFill>
                  <w14:solidFill>
                    <w14:schemeClr w14:val="tx1"/>
                  </w14:solidFill>
                </w14:textFill>
              </w:rPr>
              <w:t>说明1： 报价包含检测费、人工费、运输费、税费及其他相关的所有费用。</w:t>
            </w:r>
          </w:p>
        </w:tc>
      </w:tr>
    </w:tbl>
    <w:p w14:paraId="4A532175">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lang w:val="en-US" w:eastAsia="zh-CN" w:bidi="ar"/>
        </w:rPr>
      </w:pPr>
    </w:p>
    <w:p w14:paraId="29897A66">
      <w:pPr>
        <w:keepNext w:val="0"/>
        <w:keepLines w:val="0"/>
        <w:widowControl/>
        <w:numPr>
          <w:ilvl w:val="0"/>
          <w:numId w:val="0"/>
        </w:numPr>
        <w:suppressLineNumbers w:val="0"/>
        <w:snapToGrid/>
        <w:spacing w:beforeAutospacing="0" w:afterAutospacing="0" w:line="360" w:lineRule="auto"/>
        <w:ind w:right="0" w:rightChars="0"/>
        <w:jc w:val="left"/>
        <w:rPr>
          <w:rFonts w:hint="eastAsia" w:ascii="宋体" w:eastAsia="宋体" w:hAnsiTheme="majorEastAsia" w:cstheme="majorEastAsia"/>
          <w:color w:val="auto"/>
          <w:kern w:val="0"/>
          <w:sz w:val="24"/>
          <w:szCs w:val="24"/>
          <w:highlight w:val="none"/>
          <w:lang w:val="en-US" w:eastAsia="zh-CN" w:bidi="ar"/>
        </w:rPr>
      </w:pPr>
      <w:r>
        <w:rPr>
          <w:rFonts w:hint="eastAsia" w:ascii="宋体" w:eastAsia="宋体" w:hAnsiTheme="majorEastAsia" w:cstheme="majorEastAsia"/>
          <w:color w:val="auto"/>
          <w:kern w:val="0"/>
          <w:sz w:val="24"/>
          <w:szCs w:val="24"/>
          <w:highlight w:val="none"/>
          <w:lang w:val="en-US" w:eastAsia="zh-CN" w:bidi="ar"/>
        </w:rPr>
        <w:t>2、服务内容：</w:t>
      </w:r>
    </w:p>
    <w:p w14:paraId="5C0B452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0" w:right="0" w:rightChars="0" w:firstLine="420" w:firstLineChars="0"/>
        <w:rPr>
          <w:rFonts w:hint="eastAsia" w:ascii="宋体" w:hAnsi="宋体" w:eastAsia="宋体" w:cs="宋体"/>
          <w:b w:val="0"/>
          <w:bCs/>
          <w:kern w:val="2"/>
          <w:sz w:val="24"/>
          <w:szCs w:val="24"/>
          <w:lang w:val="en-US" w:eastAsia="zh-CN" w:bidi="ar-SA"/>
        </w:rPr>
      </w:pPr>
      <w:r>
        <w:rPr>
          <w:rFonts w:hint="eastAsia" w:cs="宋体"/>
          <w:b w:val="0"/>
          <w:bCs/>
          <w:kern w:val="2"/>
          <w:sz w:val="24"/>
          <w:szCs w:val="24"/>
          <w:lang w:val="en-US" w:eastAsia="zh-CN" w:bidi="ar-SA"/>
        </w:rPr>
        <w:t>2.1</w:t>
      </w:r>
      <w:r>
        <w:rPr>
          <w:rFonts w:hint="eastAsia" w:ascii="宋体" w:hAnsi="宋体" w:eastAsia="宋体" w:cs="宋体"/>
          <w:b w:val="0"/>
          <w:bCs/>
          <w:kern w:val="2"/>
          <w:sz w:val="24"/>
          <w:szCs w:val="24"/>
          <w:lang w:val="en-US" w:eastAsia="zh-CN" w:bidi="ar-SA"/>
        </w:rPr>
        <w:t>开展电梯自行检测，应当按照实施检测、出具检测备忘录、确认整改情况、公示检测及整改情况、出具检测报告、换取使用标志的程序进行。</w:t>
      </w:r>
    </w:p>
    <w:p w14:paraId="2F02710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0" w:right="0" w:rightChars="0" w:firstLine="420" w:firstLineChars="0"/>
        <w:rPr>
          <w:rFonts w:hint="eastAsia" w:ascii="宋体" w:hAnsi="宋体" w:eastAsia="宋体" w:cs="宋体"/>
          <w:b w:val="0"/>
          <w:bCs/>
          <w:kern w:val="2"/>
          <w:sz w:val="24"/>
          <w:szCs w:val="24"/>
          <w:lang w:val="en-US" w:eastAsia="zh-CN" w:bidi="ar-SA"/>
        </w:rPr>
      </w:pPr>
      <w:r>
        <w:rPr>
          <w:rFonts w:hint="eastAsia" w:cs="宋体"/>
          <w:b w:val="0"/>
          <w:bCs/>
          <w:kern w:val="2"/>
          <w:sz w:val="24"/>
          <w:szCs w:val="24"/>
          <w:lang w:val="en-US" w:eastAsia="zh-CN" w:bidi="ar-SA"/>
        </w:rPr>
        <w:t>2.2</w:t>
      </w:r>
      <w:r>
        <w:rPr>
          <w:rFonts w:hint="eastAsia" w:ascii="宋体" w:hAnsi="宋体" w:eastAsia="宋体" w:cs="宋体"/>
          <w:b w:val="0"/>
          <w:bCs/>
          <w:kern w:val="2"/>
          <w:sz w:val="24"/>
          <w:szCs w:val="24"/>
          <w:lang w:val="en-US" w:eastAsia="zh-CN" w:bidi="ar-SA"/>
        </w:rPr>
        <w:t>检测作业指导书。检测单位应当依据《电梯自行检测规则》（TSG T7008-2023），制定包括检测程序、内容、要求和方法的《电梯自行检测作业指导书（范本）》，明确检测记录格式和填写要求，用于指导具体的检测工作。</w:t>
      </w:r>
    </w:p>
    <w:p w14:paraId="6B06CAD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0" w:right="0" w:rightChars="0" w:firstLine="420" w:firstLineChars="0"/>
        <w:rPr>
          <w:rFonts w:hint="eastAsia" w:ascii="宋体" w:hAnsi="宋体" w:eastAsia="宋体" w:cs="宋体"/>
          <w:b w:val="0"/>
          <w:bCs/>
          <w:kern w:val="2"/>
          <w:sz w:val="24"/>
          <w:szCs w:val="24"/>
          <w:lang w:val="en-US" w:eastAsia="zh-CN" w:bidi="ar-SA"/>
        </w:rPr>
      </w:pPr>
      <w:r>
        <w:rPr>
          <w:rFonts w:hint="eastAsia" w:cs="宋体"/>
          <w:b w:val="0"/>
          <w:bCs/>
          <w:kern w:val="2"/>
          <w:sz w:val="24"/>
          <w:szCs w:val="24"/>
          <w:lang w:val="en-US" w:eastAsia="zh-CN" w:bidi="ar-SA"/>
        </w:rPr>
        <w:t>2.3</w:t>
      </w:r>
      <w:r>
        <w:rPr>
          <w:rFonts w:hint="eastAsia" w:ascii="宋体" w:hAnsi="宋体" w:eastAsia="宋体" w:cs="宋体"/>
          <w:b w:val="0"/>
          <w:bCs/>
          <w:kern w:val="2"/>
          <w:sz w:val="24"/>
          <w:szCs w:val="24"/>
          <w:lang w:val="en-US" w:eastAsia="zh-CN" w:bidi="ar-SA"/>
        </w:rPr>
        <w:t>检测信息和档案。检测单位应当按照特种设备安全监管部门的要求，应用“浙江特种设备在线”等系统，推进实施“扫码检测”，及时传递、报告或者公示电梯自行检测信息。同时，应当及时将自行检测记录、《电梯自行检测备忘录》《电梯自行检测报告》《电梯自行检测符合性声明》等存入检测档案，检测档案至少保存 6 年。</w:t>
      </w:r>
    </w:p>
    <w:p w14:paraId="0CE8BB3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0" w:right="0" w:rightChars="0"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2.4服务期：合同签订生效后1个月</w:t>
      </w:r>
      <w:r>
        <w:rPr>
          <w:rFonts w:hint="eastAsia" w:cs="宋体"/>
          <w:b w:val="0"/>
          <w:bCs/>
          <w:kern w:val="2"/>
          <w:sz w:val="24"/>
          <w:szCs w:val="24"/>
          <w:lang w:val="en-US" w:eastAsia="zh-CN" w:bidi="ar-SA"/>
        </w:rPr>
        <w:t>。</w:t>
      </w:r>
    </w:p>
    <w:p w14:paraId="2A6F73B9">
      <w:pPr>
        <w:ind w:firstLine="42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2.5预算金额：9970元。</w:t>
      </w:r>
      <w:bookmarkStart w:id="0" w:name="_GoBack"/>
      <w:bookmarkEnd w:id="0"/>
    </w:p>
    <w:p w14:paraId="6BC6DF2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0" w:right="0" w:rightChars="0" w:firstLine="420" w:firstLineChars="0"/>
        <w:rPr>
          <w:rFonts w:hint="default" w:ascii="宋体" w:hAnsi="宋体" w:eastAsia="宋体" w:cs="宋体"/>
          <w:b w:val="0"/>
          <w:bCs/>
          <w:kern w:val="2"/>
          <w:sz w:val="24"/>
          <w:szCs w:val="24"/>
          <w:lang w:val="en-US" w:eastAsia="zh-CN" w:bidi="ar-SA"/>
        </w:rPr>
      </w:pPr>
    </w:p>
    <w:p w14:paraId="348A7970">
      <w:pPr>
        <w:numPr>
          <w:ilvl w:val="0"/>
          <w:numId w:val="1"/>
        </w:numPr>
        <w:snapToGrid/>
        <w:spacing w:beforeAutospacing="0" w:afterAutospacing="0" w:line="360" w:lineRule="auto"/>
        <w:ind w:right="0" w:rightChars="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费用结算：</w:t>
      </w:r>
      <w:r>
        <w:rPr>
          <w:rFonts w:hint="eastAsia" w:ascii="宋体" w:hAnsi="宋体" w:eastAsia="宋体" w:cs="宋体"/>
          <w:b w:val="0"/>
          <w:bCs/>
          <w:sz w:val="24"/>
          <w:szCs w:val="24"/>
          <w:lang w:val="en-US" w:eastAsia="zh-CN"/>
        </w:rPr>
        <w:t>合同签订后，乙方完成设备年检，经甲方确认验收合格、设备正常运行7天后，乙方开具实际金额</w:t>
      </w:r>
      <w:r>
        <w:rPr>
          <w:rFonts w:hint="eastAsia" w:ascii="宋体" w:hAnsi="宋体" w:cs="宋体"/>
          <w:b w:val="0"/>
          <w:bCs/>
          <w:sz w:val="24"/>
          <w:szCs w:val="24"/>
          <w:lang w:val="en-US" w:eastAsia="zh-CN"/>
        </w:rPr>
        <w:t>100%</w:t>
      </w:r>
      <w:r>
        <w:rPr>
          <w:rFonts w:hint="eastAsia" w:ascii="宋体" w:hAnsi="宋体" w:eastAsia="宋体" w:cs="宋体"/>
          <w:b w:val="0"/>
          <w:bCs/>
          <w:sz w:val="24"/>
          <w:szCs w:val="24"/>
          <w:lang w:val="en-US" w:eastAsia="zh-CN"/>
        </w:rPr>
        <w:t>的符合甲方财务要求的正式发票后，甲方在审批完成后7 日内支付实际年检金额</w:t>
      </w:r>
      <w:r>
        <w:rPr>
          <w:rFonts w:hint="eastAsia" w:ascii="宋体" w:hAnsi="宋体" w:eastAsia="宋体" w:cs="宋体"/>
          <w:b w:val="0"/>
          <w:bCs/>
          <w:sz w:val="24"/>
          <w:szCs w:val="24"/>
          <w:highlight w:val="none"/>
        </w:rPr>
        <w:t>。</w:t>
      </w:r>
    </w:p>
    <w:p w14:paraId="35B47A21">
      <w:pPr>
        <w:numPr>
          <w:ilvl w:val="0"/>
          <w:numId w:val="0"/>
        </w:numPr>
        <w:snapToGrid/>
        <w:spacing w:beforeAutospacing="0" w:afterAutospacing="0" w:line="360" w:lineRule="auto"/>
        <w:ind w:right="0" w:rightChars="0"/>
        <w:jc w:val="left"/>
        <w:rPr>
          <w:rFonts w:hint="eastAsia" w:ascii="宋体" w:hAnsi="宋体" w:eastAsia="宋体" w:cs="宋体"/>
          <w:b w:val="0"/>
          <w:bCs/>
          <w:sz w:val="24"/>
          <w:szCs w:val="24"/>
          <w:highlight w:val="none"/>
          <w:lang w:val="en-US" w:eastAsia="zh-CN"/>
        </w:rPr>
      </w:pPr>
    </w:p>
    <w:p w14:paraId="30746E2B">
      <w:pPr>
        <w:widowControl/>
        <w:numPr>
          <w:ilvl w:val="0"/>
          <w:numId w:val="0"/>
        </w:numPr>
        <w:tabs>
          <w:tab w:val="left" w:pos="142"/>
        </w:tabs>
        <w:snapToGrid/>
        <w:spacing w:beforeAutospacing="0" w:afterAutospacing="0" w:line="360" w:lineRule="auto"/>
        <w:ind w:right="0" w:rightChars="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4、</w:t>
      </w:r>
      <w:r>
        <w:rPr>
          <w:rFonts w:hint="eastAsia" w:ascii="宋体" w:eastAsia="宋体" w:hAnsiTheme="majorEastAsia" w:cstheme="majorEastAsia"/>
          <w:b w:val="0"/>
          <w:bCs/>
          <w:sz w:val="24"/>
          <w:szCs w:val="24"/>
          <w:lang w:eastAsia="zh-CN"/>
        </w:rPr>
        <w:t>甲方</w:t>
      </w:r>
      <w:r>
        <w:rPr>
          <w:rFonts w:hint="eastAsia" w:ascii="宋体" w:eastAsia="宋体" w:hAnsiTheme="majorEastAsia" w:cstheme="majorEastAsia"/>
          <w:b w:val="0"/>
          <w:bCs/>
          <w:sz w:val="24"/>
          <w:szCs w:val="24"/>
        </w:rPr>
        <w:t>义务</w:t>
      </w:r>
      <w:r>
        <w:rPr>
          <w:rFonts w:hint="eastAsia" w:ascii="宋体" w:eastAsia="宋体" w:hAnsiTheme="majorEastAsia" w:cstheme="majorEastAsia"/>
          <w:b w:val="0"/>
          <w:bCs/>
          <w:sz w:val="24"/>
          <w:szCs w:val="24"/>
          <w:lang w:eastAsia="zh-CN"/>
        </w:rPr>
        <w:t>：</w:t>
      </w:r>
    </w:p>
    <w:p w14:paraId="7EC07BBF">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4.1</w:t>
      </w:r>
      <w:r>
        <w:rPr>
          <w:rFonts w:hint="eastAsia" w:ascii="宋体" w:hAnsi="宋体" w:eastAsia="宋体" w:cs="宋体"/>
          <w:b w:val="0"/>
          <w:bCs/>
          <w:sz w:val="24"/>
          <w:szCs w:val="24"/>
        </w:rPr>
        <w:t>甲方需保证服务期内，享有</w:t>
      </w:r>
      <w:r>
        <w:rPr>
          <w:rFonts w:hint="eastAsia" w:ascii="宋体" w:hAnsi="宋体" w:eastAsia="宋体" w:cs="宋体"/>
          <w:b w:val="0"/>
          <w:bCs/>
          <w:sz w:val="24"/>
          <w:szCs w:val="24"/>
          <w:lang w:val="en-US" w:eastAsia="zh-CN"/>
        </w:rPr>
        <w:t>年检</w:t>
      </w:r>
      <w:r>
        <w:rPr>
          <w:rFonts w:hint="eastAsia" w:ascii="宋体" w:hAnsi="宋体" w:eastAsia="宋体" w:cs="宋体"/>
          <w:b w:val="0"/>
          <w:bCs/>
          <w:sz w:val="24"/>
          <w:szCs w:val="24"/>
        </w:rPr>
        <w:t>对象的所有权或已获得所有权人的相关合法授权，有权就上述</w:t>
      </w:r>
      <w:r>
        <w:rPr>
          <w:rFonts w:hint="eastAsia" w:ascii="宋体" w:hAnsi="宋体" w:eastAsia="宋体" w:cs="宋体"/>
          <w:b w:val="0"/>
          <w:bCs/>
          <w:sz w:val="24"/>
          <w:szCs w:val="24"/>
          <w:lang w:val="en-US" w:eastAsia="zh-CN"/>
        </w:rPr>
        <w:t>年检</w:t>
      </w:r>
      <w:r>
        <w:rPr>
          <w:rFonts w:hint="eastAsia" w:ascii="宋体" w:hAnsi="宋体" w:eastAsia="宋体" w:cs="宋体"/>
          <w:b w:val="0"/>
          <w:bCs/>
          <w:sz w:val="24"/>
          <w:szCs w:val="24"/>
        </w:rPr>
        <w:t>对象及</w:t>
      </w:r>
      <w:r>
        <w:rPr>
          <w:rFonts w:hint="eastAsia" w:ascii="宋体" w:hAnsi="宋体" w:eastAsia="宋体" w:cs="宋体"/>
          <w:b w:val="0"/>
          <w:bCs/>
          <w:sz w:val="24"/>
          <w:szCs w:val="24"/>
          <w:lang w:eastAsia="zh-CN"/>
        </w:rPr>
        <w:t>年检</w:t>
      </w:r>
      <w:r>
        <w:rPr>
          <w:rFonts w:hint="eastAsia" w:ascii="宋体" w:hAnsi="宋体" w:eastAsia="宋体" w:cs="宋体"/>
          <w:b w:val="0"/>
          <w:bCs/>
          <w:sz w:val="24"/>
          <w:szCs w:val="24"/>
        </w:rPr>
        <w:t>项目与乙方签订本合同，并且不会侵害任何第三方的合法权益。</w:t>
      </w:r>
    </w:p>
    <w:p w14:paraId="1C87914E">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4.2</w:t>
      </w:r>
      <w:r>
        <w:rPr>
          <w:rFonts w:hint="eastAsia" w:ascii="宋体" w:hAnsi="宋体" w:eastAsia="宋体" w:cs="宋体"/>
          <w:b w:val="0"/>
          <w:bCs/>
          <w:sz w:val="24"/>
          <w:szCs w:val="24"/>
        </w:rPr>
        <w:t>甲方需为乙方履行本合同约定服务提供相应的配合，派人员协助乙方进行工作，帮助开门及协调水电使用，并协调物业等第三方进行配合。</w:t>
      </w:r>
    </w:p>
    <w:p w14:paraId="0C671AB3">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4.3服务</w:t>
      </w:r>
      <w:r>
        <w:rPr>
          <w:rFonts w:hint="eastAsia" w:ascii="宋体" w:hAnsi="宋体" w:eastAsia="宋体" w:cs="宋体"/>
          <w:b w:val="0"/>
          <w:bCs/>
          <w:sz w:val="24"/>
          <w:szCs w:val="24"/>
        </w:rPr>
        <w:t>完成后，由乙方向甲方提供</w:t>
      </w:r>
      <w:r>
        <w:rPr>
          <w:rFonts w:hint="eastAsia" w:ascii="宋体" w:hAnsi="宋体" w:eastAsia="宋体" w:cs="宋体"/>
          <w:b w:val="0"/>
          <w:bCs/>
          <w:sz w:val="24"/>
          <w:szCs w:val="24"/>
          <w:lang w:val="en-US" w:eastAsia="zh-CN"/>
        </w:rPr>
        <w:t>年检</w:t>
      </w:r>
      <w:r>
        <w:rPr>
          <w:rFonts w:hint="eastAsia" w:ascii="宋体" w:hAnsi="宋体" w:eastAsia="宋体" w:cs="宋体"/>
          <w:b w:val="0"/>
          <w:bCs/>
          <w:sz w:val="24"/>
          <w:szCs w:val="24"/>
        </w:rPr>
        <w:t>报告书，甲方应安排人员当场进行验收，验收合格对</w:t>
      </w:r>
      <w:r>
        <w:rPr>
          <w:rFonts w:hint="eastAsia" w:ascii="宋体" w:hAnsi="宋体" w:eastAsia="宋体" w:cs="宋体"/>
          <w:b w:val="0"/>
          <w:bCs/>
          <w:sz w:val="24"/>
          <w:szCs w:val="24"/>
          <w:lang w:val="en-US" w:eastAsia="zh-CN"/>
        </w:rPr>
        <w:t>年检</w:t>
      </w:r>
      <w:r>
        <w:rPr>
          <w:rFonts w:hint="eastAsia" w:ascii="宋体" w:hAnsi="宋体" w:eastAsia="宋体" w:cs="宋体"/>
          <w:b w:val="0"/>
          <w:bCs/>
          <w:sz w:val="24"/>
          <w:szCs w:val="24"/>
        </w:rPr>
        <w:t>报告书进行盖章/签字确认，即视为甲方对乙方提供的服务表示认可。若因甲方原因导致未能及时验收的，则乙方提交作业报告书之日视为验收合格日。</w:t>
      </w:r>
    </w:p>
    <w:p w14:paraId="5F38E262">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4.4</w:t>
      </w:r>
      <w:r>
        <w:rPr>
          <w:rFonts w:hint="eastAsia" w:ascii="宋体" w:hAnsi="宋体" w:eastAsia="宋体" w:cs="宋体"/>
          <w:b w:val="0"/>
          <w:bCs/>
          <w:sz w:val="24"/>
          <w:szCs w:val="24"/>
        </w:rPr>
        <w:t>甲方应按合同约定向乙方支付服务费用。</w:t>
      </w:r>
    </w:p>
    <w:p w14:paraId="07A60DB4">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p>
    <w:p w14:paraId="668D0082">
      <w:pPr>
        <w:widowControl/>
        <w:numPr>
          <w:ilvl w:val="0"/>
          <w:numId w:val="0"/>
        </w:numPr>
        <w:tabs>
          <w:tab w:val="left" w:pos="142"/>
        </w:tabs>
        <w:snapToGrid/>
        <w:spacing w:beforeAutospacing="0" w:afterAutospacing="0" w:line="360" w:lineRule="auto"/>
        <w:ind w:right="0" w:rightChars="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5、</w:t>
      </w:r>
      <w:r>
        <w:rPr>
          <w:rFonts w:hint="eastAsia" w:ascii="宋体" w:eastAsia="宋体" w:hAnsiTheme="majorEastAsia" w:cstheme="majorEastAsia"/>
          <w:b w:val="0"/>
          <w:bCs/>
          <w:sz w:val="24"/>
          <w:szCs w:val="24"/>
        </w:rPr>
        <w:t>乙方义务</w:t>
      </w:r>
      <w:r>
        <w:rPr>
          <w:rFonts w:hint="eastAsia" w:ascii="宋体" w:eastAsia="宋体" w:hAnsiTheme="majorEastAsia" w:cstheme="majorEastAsia"/>
          <w:b w:val="0"/>
          <w:bCs/>
          <w:sz w:val="24"/>
          <w:szCs w:val="24"/>
          <w:lang w:eastAsia="zh-CN"/>
        </w:rPr>
        <w:t>：</w:t>
      </w:r>
    </w:p>
    <w:p w14:paraId="4538FF43">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w:t>
      </w:r>
      <w:r>
        <w:rPr>
          <w:rFonts w:hint="eastAsia" w:ascii="宋体" w:hAnsi="宋体" w:eastAsia="宋体" w:cs="宋体"/>
          <w:b w:val="0"/>
          <w:bCs/>
          <w:sz w:val="24"/>
          <w:szCs w:val="24"/>
        </w:rPr>
        <w:t>乙方应在约定的</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期内完成</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，如遇特殊情况无法完成的，应及时通知甲方，双方协商一致后</w:t>
      </w:r>
      <w:r>
        <w:rPr>
          <w:rFonts w:hint="eastAsia" w:ascii="宋体" w:hAnsi="宋体" w:eastAsia="宋体" w:cs="宋体"/>
          <w:b w:val="0"/>
          <w:bCs/>
          <w:sz w:val="24"/>
          <w:szCs w:val="24"/>
          <w:lang w:eastAsia="zh-CN"/>
        </w:rPr>
        <w:t>再</w:t>
      </w:r>
      <w:r>
        <w:rPr>
          <w:rFonts w:hint="eastAsia" w:ascii="宋体" w:hAnsi="宋体" w:eastAsia="宋体" w:cs="宋体"/>
          <w:b w:val="0"/>
          <w:bCs/>
          <w:sz w:val="24"/>
          <w:szCs w:val="24"/>
        </w:rPr>
        <w:t>确定</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w:t>
      </w:r>
    </w:p>
    <w:p w14:paraId="54B03C6C">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5.2</w:t>
      </w:r>
      <w:r>
        <w:rPr>
          <w:rFonts w:hint="eastAsia" w:ascii="宋体" w:hAnsi="宋体" w:eastAsia="宋体" w:cs="宋体"/>
          <w:b w:val="0"/>
          <w:bCs/>
          <w:sz w:val="24"/>
          <w:szCs w:val="24"/>
        </w:rPr>
        <w:t>乙方在进行工作时应遵守甲方书面告知的各项管理制度及安全操作制度，如有争议应通知甲方相关人员解决，不得与甲方及第三方工作人员发生冲突。</w:t>
      </w:r>
    </w:p>
    <w:p w14:paraId="3D2E0E52">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5.3</w:t>
      </w:r>
      <w:r>
        <w:rPr>
          <w:rFonts w:hint="eastAsia" w:ascii="宋体" w:hAnsi="宋体" w:eastAsia="宋体" w:cs="宋体"/>
          <w:b w:val="0"/>
          <w:bCs/>
          <w:sz w:val="24"/>
          <w:szCs w:val="24"/>
        </w:rPr>
        <w:t>工作完成后，应及时清理</w:t>
      </w:r>
      <w:r>
        <w:rPr>
          <w:rFonts w:hint="eastAsia" w:ascii="宋体" w:hAnsi="宋体" w:eastAsia="宋体" w:cs="宋体"/>
          <w:b w:val="0"/>
          <w:bCs/>
          <w:sz w:val="24"/>
          <w:szCs w:val="24"/>
          <w:lang w:eastAsia="zh-CN"/>
        </w:rPr>
        <w:t>年检</w:t>
      </w:r>
      <w:r>
        <w:rPr>
          <w:rFonts w:hint="eastAsia" w:ascii="宋体" w:hAnsi="宋体" w:eastAsia="宋体" w:cs="宋体"/>
          <w:b w:val="0"/>
          <w:bCs/>
          <w:sz w:val="24"/>
          <w:szCs w:val="24"/>
        </w:rPr>
        <w:t>过程中产生的垃圾，做到工完场清。</w:t>
      </w:r>
    </w:p>
    <w:p w14:paraId="6CB462C6">
      <w:pPr>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Cs/>
          <w:sz w:val="24"/>
          <w:szCs w:val="24"/>
          <w:shd w:val="clear" w:color="auto" w:fill="auto"/>
        </w:rPr>
      </w:pPr>
      <w:r>
        <w:rPr>
          <w:rFonts w:hint="eastAsia" w:ascii="宋体" w:hAnsi="宋体" w:eastAsia="宋体" w:cs="宋体"/>
          <w:bCs/>
          <w:sz w:val="24"/>
          <w:szCs w:val="24"/>
          <w:shd w:val="clear" w:color="auto" w:fill="auto"/>
          <w:lang w:val="en-US" w:eastAsia="zh-CN"/>
        </w:rPr>
        <w:t>5.4</w:t>
      </w:r>
      <w:r>
        <w:rPr>
          <w:rFonts w:hint="eastAsia" w:ascii="宋体" w:hAnsi="宋体" w:eastAsia="宋体" w:cs="宋体"/>
          <w:bCs/>
          <w:sz w:val="24"/>
          <w:szCs w:val="24"/>
          <w:shd w:val="clear" w:color="auto" w:fill="auto"/>
        </w:rPr>
        <w:t>乙方在作业过程中应注重安全文明</w:t>
      </w:r>
      <w:r>
        <w:rPr>
          <w:rFonts w:hint="eastAsia" w:ascii="宋体" w:hAnsi="宋体" w:eastAsia="宋体" w:cs="宋体"/>
          <w:bCs/>
          <w:sz w:val="24"/>
          <w:szCs w:val="24"/>
          <w:shd w:val="clear" w:color="auto" w:fill="auto"/>
          <w:lang w:val="en-US" w:eastAsia="zh-CN"/>
        </w:rPr>
        <w:t>服务</w:t>
      </w:r>
      <w:r>
        <w:rPr>
          <w:rFonts w:hint="eastAsia" w:ascii="宋体" w:hAnsi="宋体" w:eastAsia="宋体" w:cs="宋体"/>
          <w:bCs/>
          <w:sz w:val="24"/>
          <w:szCs w:val="24"/>
          <w:shd w:val="clear" w:color="auto" w:fill="auto"/>
        </w:rPr>
        <w:t>，如因乙方原因导致其自身、甲方、第三方人身、财产损失的，由乙方承担所有责任。</w:t>
      </w:r>
    </w:p>
    <w:p w14:paraId="6BBC777B">
      <w:pPr>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Cs/>
          <w:sz w:val="24"/>
          <w:szCs w:val="24"/>
          <w:shd w:val="clear" w:color="auto" w:fill="auto"/>
        </w:rPr>
      </w:pPr>
    </w:p>
    <w:p w14:paraId="01FE7C0A">
      <w:pPr>
        <w:autoSpaceDE w:val="0"/>
        <w:snapToGrid/>
        <w:spacing w:beforeAutospacing="0" w:afterAutospacing="0" w:line="360" w:lineRule="auto"/>
        <w:ind w:right="0" w:rightChars="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6、</w:t>
      </w:r>
      <w:r>
        <w:rPr>
          <w:rFonts w:hint="eastAsia" w:ascii="宋体" w:eastAsia="宋体" w:hAnsiTheme="majorEastAsia" w:cstheme="majorEastAsia"/>
          <w:sz w:val="24"/>
          <w:szCs w:val="24"/>
        </w:rPr>
        <w:t>违约责任</w:t>
      </w:r>
    </w:p>
    <w:p w14:paraId="036890C1">
      <w:pPr>
        <w:pStyle w:val="12"/>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、除不可抗力因素外，乙方有下列情形之一的，甲方有权解除合同，乙方按照合同总金额的5%支付违约金，若违约金不足以抵付甲方损失的，乙方还应根据甲方实际经济损失补足差额。</w:t>
      </w:r>
    </w:p>
    <w:p w14:paraId="4A99CFAC">
      <w:pPr>
        <w:pStyle w:val="12"/>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14:paraId="603B3980">
      <w:pPr>
        <w:pStyle w:val="12"/>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（2）乙方因自身经营原因，无法继续履行合同，要求终止合同；</w:t>
      </w:r>
    </w:p>
    <w:p w14:paraId="70D0F054">
      <w:pPr>
        <w:pStyle w:val="12"/>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14:paraId="5DF604E2">
      <w:pPr>
        <w:pStyle w:val="12"/>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（4）未经甲方同意，乙方转包、分包合同事务，在承包区域内从事未经甲方认可的承包工作。</w:t>
      </w:r>
    </w:p>
    <w:p w14:paraId="0A66385A">
      <w:pPr>
        <w:pStyle w:val="12"/>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（5）乙方出现重大管理不到位（如已影响甲方公众形象、声誉的），有多次投诉而得不到纠正的。</w:t>
      </w:r>
    </w:p>
    <w:p w14:paraId="2EFD78C8">
      <w:pPr>
        <w:pStyle w:val="12"/>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（6）合同约定的甲方可以解除合同的其他情形。</w:t>
      </w:r>
    </w:p>
    <w:p w14:paraId="6692DFA7">
      <w:pPr>
        <w:pStyle w:val="12"/>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2、服务期间，非不可抗力，甲方擅自解除本合同，甲方按照合同总金额的5%支付违约金。若违约金不足以抵付乙方损失的，甲方还应根据乙方实际经济损失补足差额。</w:t>
      </w:r>
    </w:p>
    <w:p w14:paraId="53FDDE7E">
      <w:pPr>
        <w:autoSpaceDE w:val="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3、因不可抗力因素造成本合同无法执行，任意一方可终止本合同，无需做出任何赔偿。经双方协商同意可终止部分或全部合同的，无须承担违约责任。</w:t>
      </w:r>
    </w:p>
    <w:p w14:paraId="0A76808E">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823366B">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02E26C56">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08884E09">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55FA8068">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24C97F45">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442D98E3">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49F72D29">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02FDAE61">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3AD586FF">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1E9E362F">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343B92E2">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13335521">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376AF015">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72AD04AF">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17778B15">
      <w:pPr>
        <w:autoSpaceDE w:val="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7、报价单：</w:t>
      </w:r>
    </w:p>
    <w:p w14:paraId="71C78482">
      <w:pPr>
        <w:jc w:val="center"/>
        <w:rPr>
          <w:rFonts w:hint="eastAsia"/>
          <w:sz w:val="32"/>
          <w:szCs w:val="40"/>
          <w:lang w:val="en-US" w:eastAsia="zh-CN"/>
        </w:rPr>
      </w:pPr>
      <w:r>
        <w:rPr>
          <w:rFonts w:hint="eastAsia"/>
          <w:sz w:val="32"/>
          <w:szCs w:val="40"/>
          <w:lang w:val="en-US" w:eastAsia="zh-CN"/>
        </w:rPr>
        <w:t>康复中心12台三洋电梯第三方年检检测服务报价单</w:t>
      </w:r>
    </w:p>
    <w:tbl>
      <w:tblPr>
        <w:tblStyle w:val="6"/>
        <w:tblW w:w="87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0"/>
        <w:gridCol w:w="1988"/>
        <w:gridCol w:w="3075"/>
        <w:gridCol w:w="850"/>
        <w:gridCol w:w="1812"/>
      </w:tblGrid>
      <w:tr w14:paraId="4062F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10" w:type="dxa"/>
            <w:vAlign w:val="center"/>
          </w:tcPr>
          <w:p w14:paraId="18F5E04C">
            <w:pPr>
              <w:jc w:val="center"/>
            </w:pPr>
            <w:r>
              <w:rPr>
                <w:rFonts w:hint="eastAsia"/>
              </w:rPr>
              <w:t>序号</w:t>
            </w:r>
          </w:p>
        </w:tc>
        <w:tc>
          <w:tcPr>
            <w:tcW w:w="1988" w:type="dxa"/>
            <w:vAlign w:val="center"/>
          </w:tcPr>
          <w:p w14:paraId="793D73D8">
            <w:pPr>
              <w:jc w:val="center"/>
              <w:rPr>
                <w:rFonts w:hint="default" w:eastAsiaTheme="minorEastAsia"/>
                <w:lang w:val="en-US" w:eastAsia="zh-CN"/>
              </w:rPr>
            </w:pPr>
            <w:r>
              <w:rPr>
                <w:rFonts w:hint="eastAsia"/>
                <w:lang w:val="en-US" w:eastAsia="zh-CN"/>
              </w:rPr>
              <w:t>设备名称</w:t>
            </w:r>
          </w:p>
        </w:tc>
        <w:tc>
          <w:tcPr>
            <w:tcW w:w="3075" w:type="dxa"/>
            <w:vAlign w:val="center"/>
          </w:tcPr>
          <w:p w14:paraId="4AB332EF">
            <w:pPr>
              <w:jc w:val="center"/>
              <w:rPr>
                <w:rFonts w:hint="default" w:eastAsiaTheme="minorEastAsia"/>
                <w:lang w:val="en-US" w:eastAsia="zh-CN"/>
              </w:rPr>
            </w:pPr>
            <w:r>
              <w:rPr>
                <w:rFonts w:hint="eastAsia"/>
                <w:lang w:val="en-US" w:eastAsia="zh-CN"/>
              </w:rPr>
              <w:t>设备代码</w:t>
            </w:r>
          </w:p>
        </w:tc>
        <w:tc>
          <w:tcPr>
            <w:tcW w:w="850" w:type="dxa"/>
            <w:vAlign w:val="center"/>
          </w:tcPr>
          <w:p w14:paraId="01EEFDA3">
            <w:pPr>
              <w:jc w:val="center"/>
              <w:rPr>
                <w:rFonts w:hint="default" w:eastAsiaTheme="minorEastAsia"/>
                <w:lang w:val="en-US" w:eastAsia="zh-CN"/>
              </w:rPr>
            </w:pPr>
            <w:r>
              <w:rPr>
                <w:rFonts w:hint="eastAsia"/>
                <w:lang w:val="en-US" w:eastAsia="zh-CN"/>
              </w:rPr>
              <w:t>台数</w:t>
            </w:r>
          </w:p>
        </w:tc>
        <w:tc>
          <w:tcPr>
            <w:tcW w:w="1812" w:type="dxa"/>
            <w:vAlign w:val="center"/>
          </w:tcPr>
          <w:p w14:paraId="79F8DCC7">
            <w:pPr>
              <w:jc w:val="center"/>
              <w:rPr>
                <w:rFonts w:hint="default" w:eastAsiaTheme="minorEastAsia"/>
                <w:lang w:val="en-US" w:eastAsia="zh-CN"/>
              </w:rPr>
            </w:pPr>
            <w:r>
              <w:rPr>
                <w:rFonts w:hint="eastAsia"/>
                <w:lang w:val="en-US" w:eastAsia="zh-CN"/>
              </w:rPr>
              <w:t>检测费单价（元）</w:t>
            </w:r>
          </w:p>
        </w:tc>
      </w:tr>
      <w:tr w14:paraId="3B17AD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10" w:type="dxa"/>
            <w:vAlign w:val="center"/>
          </w:tcPr>
          <w:p w14:paraId="550342B2">
            <w:pPr>
              <w:jc w:val="center"/>
            </w:pPr>
            <w:r>
              <w:rPr>
                <w:rFonts w:hint="eastAsia"/>
              </w:rPr>
              <w:t>1</w:t>
            </w:r>
          </w:p>
        </w:tc>
        <w:tc>
          <w:tcPr>
            <w:tcW w:w="1988" w:type="dxa"/>
            <w:vAlign w:val="center"/>
          </w:tcPr>
          <w:p w14:paraId="38039EBD">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22766FAF">
            <w:pPr>
              <w:keepNext w:val="0"/>
              <w:keepLines w:val="0"/>
              <w:widowControl/>
              <w:suppressLineNumbers w:val="0"/>
              <w:jc w:val="center"/>
              <w:rPr>
                <w:rFonts w:hint="default" w:eastAsiaTheme="minorEastAsia"/>
                <w:lang w:val="en-US" w:eastAsia="zh-CN"/>
              </w:rPr>
            </w:pPr>
            <w:r>
              <w:rPr>
                <w:rFonts w:hint="eastAsia" w:ascii="宋体" w:hAnsi="宋体" w:eastAsia="宋体" w:cs="宋体"/>
                <w:color w:val="000000"/>
                <w:kern w:val="0"/>
                <w:sz w:val="24"/>
                <w:szCs w:val="24"/>
                <w:lang w:val="en-US" w:eastAsia="zh-CN" w:bidi="ar"/>
              </w:rPr>
              <w:t>31103303032016070012</w:t>
            </w:r>
          </w:p>
        </w:tc>
        <w:tc>
          <w:tcPr>
            <w:tcW w:w="850" w:type="dxa"/>
            <w:vAlign w:val="center"/>
          </w:tcPr>
          <w:p w14:paraId="70655AD3">
            <w:pPr>
              <w:jc w:val="center"/>
              <w:rPr>
                <w:rFonts w:hint="eastAsia" w:eastAsiaTheme="minorEastAsia"/>
                <w:lang w:val="en-US" w:eastAsia="zh-CN"/>
              </w:rPr>
            </w:pPr>
            <w:r>
              <w:rPr>
                <w:rFonts w:hint="eastAsia"/>
                <w:lang w:val="en-US" w:eastAsia="zh-CN"/>
              </w:rPr>
              <w:t>1</w:t>
            </w:r>
          </w:p>
        </w:tc>
        <w:tc>
          <w:tcPr>
            <w:tcW w:w="1812" w:type="dxa"/>
            <w:vAlign w:val="center"/>
          </w:tcPr>
          <w:p w14:paraId="7A67BAD4">
            <w:pPr>
              <w:jc w:val="center"/>
              <w:rPr>
                <w:rFonts w:hint="default" w:eastAsiaTheme="minorEastAsia"/>
                <w:lang w:val="en-US" w:eastAsia="zh-CN"/>
              </w:rPr>
            </w:pPr>
          </w:p>
        </w:tc>
      </w:tr>
      <w:tr w14:paraId="5678F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 w:hRule="atLeast"/>
        </w:trPr>
        <w:tc>
          <w:tcPr>
            <w:tcW w:w="1010" w:type="dxa"/>
            <w:vAlign w:val="center"/>
          </w:tcPr>
          <w:p w14:paraId="34B38B7B">
            <w:pPr>
              <w:jc w:val="center"/>
            </w:pPr>
            <w:r>
              <w:rPr>
                <w:rFonts w:hint="eastAsia"/>
              </w:rPr>
              <w:t>2</w:t>
            </w:r>
          </w:p>
        </w:tc>
        <w:tc>
          <w:tcPr>
            <w:tcW w:w="1988" w:type="dxa"/>
            <w:vAlign w:val="center"/>
          </w:tcPr>
          <w:p w14:paraId="36AB41B4">
            <w:pPr>
              <w:jc w:val="center"/>
              <w:rPr>
                <w:rFonts w:hint="eastAsia" w:eastAsiaTheme="minorEastAsia"/>
                <w:lang w:eastAsia="zh-CN"/>
              </w:rP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460A5E15">
            <w:pPr>
              <w:keepNext w:val="0"/>
              <w:keepLines w:val="0"/>
              <w:widowControl/>
              <w:suppressLineNumbers w:val="0"/>
              <w:jc w:val="center"/>
              <w:rPr>
                <w:rFonts w:hint="default" w:eastAsiaTheme="minorEastAsia"/>
                <w:lang w:val="en-US" w:eastAsia="zh-CN"/>
              </w:rPr>
            </w:pPr>
            <w:r>
              <w:rPr>
                <w:rFonts w:hint="eastAsia" w:ascii="宋体" w:hAnsi="宋体" w:eastAsia="宋体" w:cs="宋体"/>
                <w:color w:val="000000"/>
                <w:kern w:val="0"/>
                <w:sz w:val="24"/>
                <w:szCs w:val="24"/>
                <w:lang w:val="en-US" w:eastAsia="zh-CN" w:bidi="ar"/>
              </w:rPr>
              <w:t>31103303032016070011</w:t>
            </w:r>
          </w:p>
        </w:tc>
        <w:tc>
          <w:tcPr>
            <w:tcW w:w="850" w:type="dxa"/>
            <w:vAlign w:val="center"/>
          </w:tcPr>
          <w:p w14:paraId="0706A3D9">
            <w:pPr>
              <w:jc w:val="center"/>
              <w:rPr>
                <w:rFonts w:hint="default" w:eastAsiaTheme="minorEastAsia"/>
                <w:lang w:val="en-US" w:eastAsia="zh-CN"/>
              </w:rPr>
            </w:pPr>
            <w:r>
              <w:rPr>
                <w:rFonts w:hint="eastAsia"/>
                <w:lang w:val="en-US" w:eastAsia="zh-CN"/>
              </w:rPr>
              <w:t>1</w:t>
            </w:r>
          </w:p>
        </w:tc>
        <w:tc>
          <w:tcPr>
            <w:tcW w:w="1812" w:type="dxa"/>
            <w:vAlign w:val="center"/>
          </w:tcPr>
          <w:p w14:paraId="581A55ED">
            <w:pPr>
              <w:jc w:val="center"/>
              <w:rPr>
                <w:rFonts w:hint="default" w:eastAsiaTheme="minorEastAsia"/>
                <w:lang w:val="en-US" w:eastAsia="zh-CN"/>
              </w:rPr>
            </w:pPr>
          </w:p>
        </w:tc>
      </w:tr>
      <w:tr w14:paraId="04BE02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10" w:type="dxa"/>
            <w:vAlign w:val="center"/>
          </w:tcPr>
          <w:p w14:paraId="4272E32F">
            <w:pPr>
              <w:jc w:val="center"/>
            </w:pPr>
            <w:r>
              <w:rPr>
                <w:rFonts w:hint="eastAsia"/>
              </w:rPr>
              <w:t>3</w:t>
            </w:r>
          </w:p>
        </w:tc>
        <w:tc>
          <w:tcPr>
            <w:tcW w:w="1988" w:type="dxa"/>
            <w:vAlign w:val="center"/>
          </w:tcPr>
          <w:p w14:paraId="1D258CFE">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088083CA">
            <w:pPr>
              <w:keepNext w:val="0"/>
              <w:keepLines w:val="0"/>
              <w:widowControl/>
              <w:suppressLineNumbers w:val="0"/>
              <w:jc w:val="center"/>
              <w:rPr>
                <w:rFonts w:hint="default" w:eastAsiaTheme="minorEastAsia"/>
                <w:lang w:val="en-US" w:eastAsia="zh-CN"/>
              </w:rPr>
            </w:pPr>
            <w:r>
              <w:rPr>
                <w:rFonts w:hint="eastAsia" w:ascii="宋体" w:hAnsi="宋体" w:eastAsia="宋体" w:cs="宋体"/>
                <w:color w:val="000000"/>
                <w:kern w:val="0"/>
                <w:sz w:val="24"/>
                <w:szCs w:val="24"/>
                <w:lang w:val="en-US" w:eastAsia="zh-CN" w:bidi="ar"/>
              </w:rPr>
              <w:t>31103303032016070010</w:t>
            </w:r>
          </w:p>
        </w:tc>
        <w:tc>
          <w:tcPr>
            <w:tcW w:w="850" w:type="dxa"/>
            <w:vAlign w:val="center"/>
          </w:tcPr>
          <w:p w14:paraId="339E606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52BF7A7A">
            <w:pPr>
              <w:jc w:val="center"/>
              <w:rPr>
                <w:rFonts w:hint="default" w:eastAsiaTheme="minorEastAsia"/>
                <w:lang w:val="en-US" w:eastAsia="zh-CN"/>
              </w:rPr>
            </w:pPr>
          </w:p>
        </w:tc>
      </w:tr>
      <w:tr w14:paraId="226C6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10" w:type="dxa"/>
            <w:vAlign w:val="center"/>
          </w:tcPr>
          <w:p w14:paraId="53F59B7D">
            <w:pPr>
              <w:jc w:val="center"/>
            </w:pPr>
            <w:r>
              <w:rPr>
                <w:rFonts w:hint="eastAsia"/>
              </w:rPr>
              <w:t>4</w:t>
            </w:r>
          </w:p>
        </w:tc>
        <w:tc>
          <w:tcPr>
            <w:tcW w:w="1988" w:type="dxa"/>
            <w:vAlign w:val="center"/>
          </w:tcPr>
          <w:p w14:paraId="208B41A0">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690FF387">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31103303032016070009</w:t>
            </w:r>
          </w:p>
        </w:tc>
        <w:tc>
          <w:tcPr>
            <w:tcW w:w="850" w:type="dxa"/>
            <w:vAlign w:val="center"/>
          </w:tcPr>
          <w:p w14:paraId="572E7FFA">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381DF66B">
            <w:pPr>
              <w:jc w:val="center"/>
              <w:rPr>
                <w:rFonts w:hint="default" w:eastAsiaTheme="minorEastAsia"/>
                <w:lang w:val="en-US" w:eastAsia="zh-CN"/>
              </w:rPr>
            </w:pPr>
          </w:p>
        </w:tc>
      </w:tr>
      <w:tr w14:paraId="16A84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010" w:type="dxa"/>
            <w:vAlign w:val="center"/>
          </w:tcPr>
          <w:p w14:paraId="683A53A7">
            <w:pPr>
              <w:jc w:val="center"/>
            </w:pPr>
            <w:r>
              <w:rPr>
                <w:rFonts w:hint="eastAsia"/>
              </w:rPr>
              <w:t>5</w:t>
            </w:r>
          </w:p>
        </w:tc>
        <w:tc>
          <w:tcPr>
            <w:tcW w:w="1988" w:type="dxa"/>
            <w:vAlign w:val="center"/>
          </w:tcPr>
          <w:p w14:paraId="1845DB30">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05BB3689">
            <w:pPr>
              <w:jc w:val="center"/>
              <w:rPr>
                <w:rFonts w:hint="default"/>
                <w:lang w:val="en-US"/>
              </w:rPr>
            </w:pPr>
            <w:r>
              <w:rPr>
                <w:rFonts w:hint="eastAsia" w:ascii="宋体" w:hAnsi="宋体" w:eastAsia="宋体" w:cs="宋体"/>
                <w:color w:val="000000"/>
                <w:kern w:val="0"/>
                <w:sz w:val="24"/>
                <w:szCs w:val="24"/>
                <w:lang w:val="en-US" w:eastAsia="zh-CN" w:bidi="ar"/>
              </w:rPr>
              <w:t>31103303032016070008</w:t>
            </w:r>
          </w:p>
        </w:tc>
        <w:tc>
          <w:tcPr>
            <w:tcW w:w="850" w:type="dxa"/>
            <w:vAlign w:val="center"/>
          </w:tcPr>
          <w:p w14:paraId="391EA55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2EE716D2">
            <w:pPr>
              <w:jc w:val="center"/>
              <w:rPr>
                <w:rFonts w:hint="default" w:eastAsiaTheme="minorEastAsia"/>
                <w:lang w:val="en-US" w:eastAsia="zh-CN"/>
              </w:rPr>
            </w:pPr>
          </w:p>
        </w:tc>
      </w:tr>
      <w:tr w14:paraId="3F1CD3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010" w:type="dxa"/>
            <w:vAlign w:val="center"/>
          </w:tcPr>
          <w:p w14:paraId="3EC2D473">
            <w:pPr>
              <w:jc w:val="center"/>
            </w:pPr>
            <w:r>
              <w:rPr>
                <w:rFonts w:hint="eastAsia"/>
              </w:rPr>
              <w:t>6</w:t>
            </w:r>
          </w:p>
        </w:tc>
        <w:tc>
          <w:tcPr>
            <w:tcW w:w="1988" w:type="dxa"/>
            <w:vAlign w:val="center"/>
          </w:tcPr>
          <w:p w14:paraId="6C86137C">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5B639D6A">
            <w:pPr>
              <w:jc w:val="center"/>
              <w:rPr>
                <w:rFonts w:hint="default"/>
                <w:lang w:val="en-US"/>
              </w:rPr>
            </w:pPr>
            <w:r>
              <w:rPr>
                <w:rFonts w:hint="eastAsia" w:ascii="宋体" w:hAnsi="宋体" w:eastAsia="宋体" w:cs="宋体"/>
                <w:color w:val="000000"/>
                <w:kern w:val="0"/>
                <w:sz w:val="24"/>
                <w:szCs w:val="24"/>
                <w:lang w:val="en-US" w:eastAsia="zh-CN" w:bidi="ar"/>
              </w:rPr>
              <w:t>31103303032016070007</w:t>
            </w:r>
          </w:p>
        </w:tc>
        <w:tc>
          <w:tcPr>
            <w:tcW w:w="850" w:type="dxa"/>
            <w:vAlign w:val="center"/>
          </w:tcPr>
          <w:p w14:paraId="70C434AB">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31E711AE">
            <w:pPr>
              <w:jc w:val="center"/>
              <w:rPr>
                <w:rFonts w:hint="default" w:eastAsiaTheme="minorEastAsia"/>
                <w:lang w:val="en-US" w:eastAsia="zh-CN"/>
              </w:rPr>
            </w:pPr>
          </w:p>
        </w:tc>
      </w:tr>
      <w:tr w14:paraId="7FE2E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10" w:type="dxa"/>
            <w:vAlign w:val="center"/>
          </w:tcPr>
          <w:p w14:paraId="521925B7">
            <w:pPr>
              <w:jc w:val="center"/>
            </w:pPr>
            <w:r>
              <w:rPr>
                <w:rFonts w:hint="eastAsia"/>
              </w:rPr>
              <w:t>7</w:t>
            </w:r>
          </w:p>
        </w:tc>
        <w:tc>
          <w:tcPr>
            <w:tcW w:w="1988" w:type="dxa"/>
            <w:vAlign w:val="center"/>
          </w:tcPr>
          <w:p w14:paraId="216D77B5">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70494949">
            <w:pPr>
              <w:jc w:val="center"/>
              <w:rPr>
                <w:rFonts w:hint="default"/>
                <w:lang w:val="en-US"/>
              </w:rPr>
            </w:pPr>
            <w:r>
              <w:rPr>
                <w:rFonts w:hint="eastAsia" w:ascii="宋体" w:hAnsi="宋体" w:eastAsia="宋体" w:cs="宋体"/>
                <w:color w:val="000000"/>
                <w:kern w:val="0"/>
                <w:sz w:val="24"/>
                <w:szCs w:val="24"/>
                <w:lang w:val="en-US" w:eastAsia="zh-CN" w:bidi="ar"/>
              </w:rPr>
              <w:t>31103303032016070006</w:t>
            </w:r>
          </w:p>
        </w:tc>
        <w:tc>
          <w:tcPr>
            <w:tcW w:w="850" w:type="dxa"/>
            <w:vAlign w:val="center"/>
          </w:tcPr>
          <w:p w14:paraId="0B9DED9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1D83B130">
            <w:pPr>
              <w:jc w:val="center"/>
              <w:rPr>
                <w:rFonts w:hint="default" w:eastAsiaTheme="minorEastAsia"/>
                <w:lang w:val="en-US" w:eastAsia="zh-CN"/>
              </w:rPr>
            </w:pPr>
          </w:p>
        </w:tc>
      </w:tr>
      <w:tr w14:paraId="0DE35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10" w:type="dxa"/>
            <w:vAlign w:val="center"/>
          </w:tcPr>
          <w:p w14:paraId="3012DA9E">
            <w:pPr>
              <w:jc w:val="center"/>
            </w:pPr>
            <w:r>
              <w:rPr>
                <w:rFonts w:hint="eastAsia"/>
              </w:rPr>
              <w:t>8</w:t>
            </w:r>
          </w:p>
        </w:tc>
        <w:tc>
          <w:tcPr>
            <w:tcW w:w="1988" w:type="dxa"/>
            <w:vAlign w:val="center"/>
          </w:tcPr>
          <w:p w14:paraId="3210F923">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0CB802EA">
            <w:pPr>
              <w:jc w:val="center"/>
              <w:rPr>
                <w:rFonts w:hint="default"/>
                <w:lang w:val="en-US"/>
              </w:rPr>
            </w:pPr>
            <w:r>
              <w:rPr>
                <w:rFonts w:hint="eastAsia" w:ascii="宋体" w:hAnsi="宋体" w:eastAsia="宋体" w:cs="宋体"/>
                <w:color w:val="000000"/>
                <w:kern w:val="0"/>
                <w:sz w:val="24"/>
                <w:szCs w:val="24"/>
                <w:lang w:val="en-US" w:eastAsia="zh-CN" w:bidi="ar"/>
              </w:rPr>
              <w:t>31103303032016070005</w:t>
            </w:r>
          </w:p>
        </w:tc>
        <w:tc>
          <w:tcPr>
            <w:tcW w:w="850" w:type="dxa"/>
            <w:vAlign w:val="center"/>
          </w:tcPr>
          <w:p w14:paraId="10DCFA1C">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2358313B">
            <w:pPr>
              <w:jc w:val="center"/>
              <w:rPr>
                <w:rFonts w:hint="default" w:eastAsiaTheme="minorEastAsia"/>
                <w:lang w:val="en-US" w:eastAsia="zh-CN"/>
              </w:rPr>
            </w:pPr>
          </w:p>
        </w:tc>
      </w:tr>
      <w:tr w14:paraId="21150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10" w:type="dxa"/>
            <w:vAlign w:val="center"/>
          </w:tcPr>
          <w:p w14:paraId="2A6DE5D3">
            <w:pPr>
              <w:jc w:val="center"/>
            </w:pPr>
            <w:r>
              <w:rPr>
                <w:rFonts w:hint="eastAsia"/>
              </w:rPr>
              <w:t>9</w:t>
            </w:r>
          </w:p>
        </w:tc>
        <w:tc>
          <w:tcPr>
            <w:tcW w:w="1988" w:type="dxa"/>
            <w:vAlign w:val="center"/>
          </w:tcPr>
          <w:p w14:paraId="373EE65E">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772A3BEE">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31103303032016070003</w:t>
            </w:r>
          </w:p>
        </w:tc>
        <w:tc>
          <w:tcPr>
            <w:tcW w:w="850" w:type="dxa"/>
            <w:vAlign w:val="center"/>
          </w:tcPr>
          <w:p w14:paraId="73F1C3E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0784ECAB">
            <w:pPr>
              <w:jc w:val="center"/>
              <w:rPr>
                <w:rFonts w:hint="default" w:eastAsiaTheme="minorEastAsia"/>
                <w:lang w:val="en-US" w:eastAsia="zh-CN"/>
              </w:rPr>
            </w:pPr>
          </w:p>
        </w:tc>
      </w:tr>
      <w:tr w14:paraId="18DA05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010" w:type="dxa"/>
            <w:vAlign w:val="center"/>
          </w:tcPr>
          <w:p w14:paraId="1955400B">
            <w:pPr>
              <w:jc w:val="center"/>
              <w:rPr>
                <w:rFonts w:hint="default" w:eastAsiaTheme="minorEastAsia"/>
                <w:lang w:val="en-US" w:eastAsia="zh-CN"/>
              </w:rPr>
            </w:pPr>
            <w:r>
              <w:rPr>
                <w:rFonts w:hint="eastAsia"/>
                <w:lang w:val="en-US" w:eastAsia="zh-CN"/>
              </w:rPr>
              <w:t>10</w:t>
            </w:r>
          </w:p>
        </w:tc>
        <w:tc>
          <w:tcPr>
            <w:tcW w:w="1988" w:type="dxa"/>
            <w:vAlign w:val="center"/>
          </w:tcPr>
          <w:p w14:paraId="06C4C385">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18EDB871">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31103303032016070002</w:t>
            </w:r>
          </w:p>
        </w:tc>
        <w:tc>
          <w:tcPr>
            <w:tcW w:w="850" w:type="dxa"/>
            <w:vAlign w:val="center"/>
          </w:tcPr>
          <w:p w14:paraId="22AE5365">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70897314">
            <w:pPr>
              <w:jc w:val="center"/>
              <w:rPr>
                <w:rFonts w:hint="default" w:eastAsiaTheme="minorEastAsia"/>
                <w:lang w:val="en-US" w:eastAsia="zh-CN"/>
              </w:rPr>
            </w:pPr>
          </w:p>
        </w:tc>
      </w:tr>
      <w:tr w14:paraId="49C56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10" w:type="dxa"/>
            <w:vAlign w:val="center"/>
          </w:tcPr>
          <w:p w14:paraId="6C938A7C">
            <w:pPr>
              <w:jc w:val="center"/>
              <w:rPr>
                <w:rFonts w:hint="default" w:eastAsiaTheme="minorEastAsia"/>
                <w:lang w:val="en-US" w:eastAsia="zh-CN"/>
              </w:rPr>
            </w:pPr>
            <w:r>
              <w:rPr>
                <w:rFonts w:hint="eastAsia"/>
                <w:lang w:val="en-US" w:eastAsia="zh-CN"/>
              </w:rPr>
              <w:t>11</w:t>
            </w:r>
          </w:p>
        </w:tc>
        <w:tc>
          <w:tcPr>
            <w:tcW w:w="1988" w:type="dxa"/>
            <w:vAlign w:val="center"/>
          </w:tcPr>
          <w:p w14:paraId="451F5C77">
            <w:pPr>
              <w:jc w:val="cente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29E19B8C">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31103303032016070001</w:t>
            </w:r>
          </w:p>
        </w:tc>
        <w:tc>
          <w:tcPr>
            <w:tcW w:w="850" w:type="dxa"/>
            <w:vAlign w:val="center"/>
          </w:tcPr>
          <w:p w14:paraId="1BE297A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67C1714B">
            <w:pPr>
              <w:jc w:val="center"/>
              <w:rPr>
                <w:rFonts w:hint="default" w:eastAsiaTheme="minorEastAsia"/>
                <w:lang w:val="en-US" w:eastAsia="zh-CN"/>
              </w:rPr>
            </w:pPr>
          </w:p>
        </w:tc>
      </w:tr>
      <w:tr w14:paraId="694B0E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10" w:type="dxa"/>
            <w:vAlign w:val="center"/>
          </w:tcPr>
          <w:p w14:paraId="56577006">
            <w:pPr>
              <w:jc w:val="center"/>
              <w:rPr>
                <w:rFonts w:hint="default" w:eastAsiaTheme="minorEastAsia"/>
                <w:lang w:val="en-US" w:eastAsia="zh-CN"/>
              </w:rPr>
            </w:pPr>
            <w:r>
              <w:rPr>
                <w:rFonts w:hint="eastAsia"/>
                <w:lang w:val="en-US" w:eastAsia="zh-CN"/>
              </w:rPr>
              <w:t>12</w:t>
            </w:r>
          </w:p>
        </w:tc>
        <w:tc>
          <w:tcPr>
            <w:tcW w:w="1988" w:type="dxa"/>
            <w:vAlign w:val="center"/>
          </w:tcPr>
          <w:p w14:paraId="470800E6">
            <w:pPr>
              <w:jc w:val="center"/>
              <w:rPr>
                <w:rFonts w:asciiTheme="minorHAnsi" w:hAnsiTheme="minorHAnsi" w:eastAsiaTheme="minorEastAsia" w:cstheme="minorBidi"/>
                <w:kern w:val="2"/>
                <w:sz w:val="21"/>
                <w:szCs w:val="22"/>
                <w:lang w:val="en-US" w:eastAsia="zh-CN" w:bidi="ar-SA"/>
              </w:rPr>
            </w:pPr>
            <w:r>
              <w:rPr>
                <w:rFonts w:hint="eastAsia"/>
                <w:color w:val="000000" w:themeColor="text1"/>
                <w:szCs w:val="21"/>
                <w:lang w:val="en-US" w:eastAsia="zh-CN"/>
                <w14:textFill>
                  <w14:solidFill>
                    <w14:schemeClr w14:val="tx1"/>
                  </w14:solidFill>
                </w14:textFill>
              </w:rPr>
              <w:t>曳引驱动乘客电梯</w:t>
            </w:r>
          </w:p>
        </w:tc>
        <w:tc>
          <w:tcPr>
            <w:tcW w:w="3075" w:type="dxa"/>
            <w:vAlign w:val="center"/>
          </w:tcPr>
          <w:p w14:paraId="2A88408B">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31103303032016070004</w:t>
            </w:r>
          </w:p>
        </w:tc>
        <w:tc>
          <w:tcPr>
            <w:tcW w:w="850" w:type="dxa"/>
            <w:vAlign w:val="center"/>
          </w:tcPr>
          <w:p w14:paraId="08EBA6CA">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w:t>
            </w:r>
          </w:p>
        </w:tc>
        <w:tc>
          <w:tcPr>
            <w:tcW w:w="1812" w:type="dxa"/>
            <w:vAlign w:val="center"/>
          </w:tcPr>
          <w:p w14:paraId="54AD4711">
            <w:pPr>
              <w:jc w:val="center"/>
              <w:rPr>
                <w:rFonts w:hint="default" w:eastAsiaTheme="minorEastAsia"/>
                <w:lang w:val="en-US" w:eastAsia="zh-CN"/>
              </w:rPr>
            </w:pPr>
          </w:p>
        </w:tc>
      </w:tr>
      <w:tr w14:paraId="42232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8735" w:type="dxa"/>
            <w:gridSpan w:val="5"/>
            <w:vAlign w:val="center"/>
          </w:tcPr>
          <w:p w14:paraId="2792BA9A">
            <w:pPr>
              <w:jc w:val="center"/>
              <w:rPr>
                <w:rFonts w:hint="default" w:eastAsiaTheme="minorEastAsia"/>
                <w:lang w:val="en-US" w:eastAsia="zh-CN"/>
              </w:rPr>
            </w:pPr>
            <w:r>
              <w:rPr>
                <w:rFonts w:hint="eastAsia"/>
                <w:lang w:val="en-US" w:eastAsia="zh-CN"/>
              </w:rPr>
              <w:t>合计（小写）：</w:t>
            </w:r>
            <w:r>
              <w:rPr>
                <w:rFonts w:hint="eastAsia"/>
                <w:u w:val="single"/>
                <w:lang w:val="en-US" w:eastAsia="zh-CN"/>
              </w:rPr>
              <w:t xml:space="preserve">           </w:t>
            </w:r>
            <w:r>
              <w:rPr>
                <w:rFonts w:hint="eastAsia"/>
                <w:u w:val="none"/>
                <w:lang w:val="en-US" w:eastAsia="zh-CN"/>
              </w:rPr>
              <w:t>元</w:t>
            </w:r>
          </w:p>
        </w:tc>
      </w:tr>
      <w:tr w14:paraId="6E7AB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 w:hRule="atLeast"/>
        </w:trPr>
        <w:tc>
          <w:tcPr>
            <w:tcW w:w="8735" w:type="dxa"/>
            <w:gridSpan w:val="5"/>
            <w:vAlign w:val="center"/>
          </w:tcPr>
          <w:p w14:paraId="4DBC8D44">
            <w:pPr>
              <w:jc w:val="center"/>
              <w:rPr>
                <w:rFonts w:hint="default"/>
                <w:lang w:val="en-US"/>
              </w:rPr>
            </w:pPr>
            <w:r>
              <w:rPr>
                <w:rFonts w:hint="eastAsia"/>
                <w:lang w:val="en-US" w:eastAsia="zh-CN"/>
              </w:rPr>
              <w:t>合计（大写）：</w:t>
            </w:r>
            <w:r>
              <w:rPr>
                <w:rFonts w:hint="eastAsia"/>
                <w:u w:val="single"/>
                <w:lang w:val="en-US" w:eastAsia="zh-CN"/>
              </w:rPr>
              <w:t xml:space="preserve">                </w:t>
            </w:r>
            <w:r>
              <w:rPr>
                <w:rFonts w:hint="eastAsia"/>
                <w:lang w:val="en-US" w:eastAsia="zh-CN"/>
              </w:rPr>
              <w:t xml:space="preserve">          </w:t>
            </w:r>
          </w:p>
        </w:tc>
      </w:tr>
    </w:tbl>
    <w:p w14:paraId="53A9D76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6384C6F">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 xml:space="preserve">说明1： 报价包含检测费、人工费、运输费、税费及其他相关的所有费用。如小写与大写的金额不一致以大写金额为准。 </w:t>
      </w:r>
    </w:p>
    <w:p w14:paraId="113737E1">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说明2：投标人已仔细研究了康复中心12台三洋电梯第三方年检检测服务项目的情况说明，已充分理解并掌握了本询价项目的全部有关情况。同意接受并响应询价文件的全部内容和条件。</w:t>
      </w:r>
    </w:p>
    <w:p w14:paraId="6D257FE3">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▲说明3：报价总价不得高于</w:t>
      </w:r>
      <w:r>
        <w:rPr>
          <w:rFonts w:hint="eastAsia" w:ascii="宋体" w:hAnsi="宋体" w:eastAsia="宋体" w:cs="宋体"/>
          <w:b w:val="0"/>
          <w:bCs/>
          <w:kern w:val="2"/>
          <w:sz w:val="24"/>
          <w:szCs w:val="24"/>
          <w:lang w:val="en-US" w:eastAsia="zh-CN" w:bidi="ar-SA"/>
        </w:rPr>
        <w:t>9970元</w:t>
      </w:r>
      <w:r>
        <w:rPr>
          <w:rFonts w:hint="eastAsia" w:ascii="宋体" w:hAnsi="宋体"/>
          <w:bCs/>
          <w:sz w:val="24"/>
          <w:lang w:val="en-US" w:eastAsia="zh-CN"/>
        </w:rPr>
        <w:t>预算价。</w:t>
      </w:r>
    </w:p>
    <w:p w14:paraId="69FA63C7"/>
    <w:p w14:paraId="3726E31E"/>
    <w:p w14:paraId="3B7B2A2D"/>
    <w:p w14:paraId="7352E079"/>
    <w:p w14:paraId="26E1EC90">
      <w:pPr>
        <w:spacing w:line="360" w:lineRule="auto"/>
        <w:ind w:right="-21" w:rightChars="-10" w:firstLine="3360" w:firstLineChars="1400"/>
        <w:rPr>
          <w:rFonts w:hint="eastAsia" w:ascii="宋体" w:hAnsi="宋体"/>
          <w:sz w:val="24"/>
        </w:rPr>
      </w:pPr>
      <w:r>
        <w:rPr>
          <w:rFonts w:hint="eastAsia" w:ascii="宋体" w:hAnsi="宋体"/>
          <w:sz w:val="24"/>
        </w:rPr>
        <w:t>投标人全称（公章）：</w:t>
      </w:r>
    </w:p>
    <w:p w14:paraId="26B6AA01">
      <w:pPr>
        <w:spacing w:line="360" w:lineRule="auto"/>
        <w:ind w:right="-21" w:rightChars="-10" w:firstLine="3360" w:firstLineChars="1400"/>
        <w:rPr>
          <w:rFonts w:ascii="宋体" w:hAnsi="宋体"/>
          <w:sz w:val="24"/>
        </w:rPr>
      </w:pPr>
      <w:r>
        <w:rPr>
          <w:rFonts w:hint="eastAsia" w:ascii="宋体" w:hAnsi="宋体"/>
          <w:sz w:val="24"/>
        </w:rPr>
        <w:t>法定代表人或授权代表（签字或盖章）：</w:t>
      </w:r>
    </w:p>
    <w:p w14:paraId="2E7B319D">
      <w:pPr>
        <w:spacing w:line="360" w:lineRule="auto"/>
        <w:ind w:firstLine="3360" w:firstLineChars="1400"/>
        <w:rPr>
          <w:rFonts w:ascii="宋体" w:hAnsi="宋体"/>
          <w:sz w:val="24"/>
        </w:rPr>
      </w:pPr>
      <w:r>
        <w:rPr>
          <w:rFonts w:hint="eastAsia" w:ascii="宋体" w:hAnsi="宋体"/>
          <w:sz w:val="24"/>
        </w:rPr>
        <w:t>日期：</w:t>
      </w:r>
    </w:p>
    <w:p w14:paraId="569B2E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89C6"/>
    <w:multiLevelType w:val="singleLevel"/>
    <w:tmpl w:val="32A889C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TljMGEzMWU4ODU3Yjk5NGZkNWM4NTAwMmJmMDIifQ=="/>
  </w:docVars>
  <w:rsids>
    <w:rsidRoot w:val="6B1E3F41"/>
    <w:rsid w:val="003746D2"/>
    <w:rsid w:val="03E05476"/>
    <w:rsid w:val="097021FF"/>
    <w:rsid w:val="17684C33"/>
    <w:rsid w:val="17805421"/>
    <w:rsid w:val="27BE6E30"/>
    <w:rsid w:val="2A917BF3"/>
    <w:rsid w:val="3C5C27E6"/>
    <w:rsid w:val="3CB36000"/>
    <w:rsid w:val="3DD67EFC"/>
    <w:rsid w:val="47FB78C2"/>
    <w:rsid w:val="491379E8"/>
    <w:rsid w:val="5147763A"/>
    <w:rsid w:val="538D0D5B"/>
    <w:rsid w:val="577D699A"/>
    <w:rsid w:val="684C5FEA"/>
    <w:rsid w:val="6AA875A4"/>
    <w:rsid w:val="6B1E3F41"/>
    <w:rsid w:val="6DBC63EE"/>
    <w:rsid w:val="7D121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font11"/>
    <w:basedOn w:val="7"/>
    <w:qFormat/>
    <w:uiPriority w:val="0"/>
    <w:rPr>
      <w:rFonts w:hint="eastAsia" w:ascii="宋体" w:hAnsi="宋体" w:eastAsia="宋体" w:cs="宋体"/>
      <w:color w:val="000000"/>
      <w:sz w:val="19"/>
      <w:szCs w:val="19"/>
      <w:u w:val="none"/>
    </w:rPr>
  </w:style>
  <w:style w:type="character" w:customStyle="1" w:styleId="9">
    <w:name w:val="font21"/>
    <w:basedOn w:val="7"/>
    <w:qFormat/>
    <w:uiPriority w:val="0"/>
    <w:rPr>
      <w:rFonts w:hint="default" w:ascii="Arial" w:hAnsi="Arial" w:cs="Arial"/>
      <w:color w:val="000000"/>
      <w:sz w:val="21"/>
      <w:szCs w:val="21"/>
      <w:u w:val="none"/>
    </w:rPr>
  </w:style>
  <w:style w:type="character" w:customStyle="1" w:styleId="10">
    <w:name w:val="font31"/>
    <w:basedOn w:val="7"/>
    <w:qFormat/>
    <w:uiPriority w:val="0"/>
    <w:rPr>
      <w:rFonts w:hint="eastAsia" w:ascii="宋体" w:hAnsi="宋体" w:eastAsia="宋体" w:cs="宋体"/>
      <w:color w:val="000000"/>
      <w:sz w:val="21"/>
      <w:szCs w:val="21"/>
      <w:u w:val="none"/>
    </w:rPr>
  </w:style>
  <w:style w:type="character" w:customStyle="1" w:styleId="11">
    <w:name w:val="font41"/>
    <w:basedOn w:val="7"/>
    <w:qFormat/>
    <w:uiPriority w:val="0"/>
    <w:rPr>
      <w:rFonts w:ascii="Calibri" w:hAnsi="Calibri" w:cs="Calibri"/>
      <w:color w:val="000000"/>
      <w:sz w:val="21"/>
      <w:szCs w:val="21"/>
      <w:u w:val="none"/>
    </w:rPr>
  </w:style>
  <w:style w:type="paragraph" w:styleId="1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1966</Words>
  <Characters>2485</Characters>
  <Lines>0</Lines>
  <Paragraphs>0</Paragraphs>
  <TotalTime>4</TotalTime>
  <ScaleCrop>false</ScaleCrop>
  <LinksUpToDate>false</LinksUpToDate>
  <CharactersWithSpaces>2529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2024-08-13T02:15:00Z</dcterms:created>
  <dc:creator>胡</dc:creator>
  <cp:lastModifiedBy>郑听</cp:lastModifiedBy>
  <dcterms:modified xsi:type="dcterms:W3CDTF">2024-10-18T03:06:48Z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749023A54E2F4EEF99F6199DD33627A0_13</vt:lpwstr>
  </property>
</Properties>
</file>