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B1EB9">
      <w:pPr>
        <w:snapToGrid/>
        <w:spacing w:beforeAutospacing="0" w:afterAutospacing="0" w:line="360" w:lineRule="auto"/>
        <w:ind w:left="0" w:leftChars="0" w:right="0" w:rightChars="0" w:firstLine="562" w:firstLineChars="200"/>
        <w:jc w:val="both"/>
        <w:rPr>
          <w:rFonts w:hint="eastAsia" w:ascii="宋体" w:eastAsia="宋体" w:hAnsiTheme="majorEastAsia" w:cstheme="majorEastAsia"/>
          <w:b/>
          <w:bCs/>
          <w:sz w:val="28"/>
          <w:szCs w:val="28"/>
          <w:lang w:eastAsia="zh-CN"/>
        </w:rPr>
      </w:pPr>
      <w:r>
        <w:rPr>
          <w:rFonts w:hint="eastAsia" w:ascii="宋体" w:eastAsia="宋体" w:hAnsiTheme="majorEastAsia" w:cstheme="majorEastAsia"/>
          <w:b/>
          <w:bCs/>
          <w:sz w:val="28"/>
          <w:szCs w:val="28"/>
          <w:lang w:val="en-US" w:eastAsia="zh-CN"/>
        </w:rPr>
        <w:t>学院路西子奥的斯电梯更换主机曳引轮轴承维修服务</w:t>
      </w:r>
      <w:r>
        <w:rPr>
          <w:rFonts w:hint="eastAsia" w:ascii="宋体" w:eastAsia="宋体" w:hAnsiTheme="majorEastAsia" w:cstheme="majorEastAsia"/>
          <w:b/>
          <w:bCs/>
          <w:sz w:val="28"/>
          <w:szCs w:val="28"/>
          <w:lang w:eastAsia="zh-CN"/>
        </w:rPr>
        <w:t>需求</w:t>
      </w:r>
    </w:p>
    <w:p w14:paraId="5688E1DF">
      <w:pPr>
        <w:keepNext w:val="0"/>
        <w:keepLines w:val="0"/>
        <w:widowControl/>
        <w:numPr>
          <w:ilvl w:val="0"/>
          <w:numId w:val="0"/>
        </w:numPr>
        <w:suppressLineNumbers w:val="0"/>
        <w:snapToGrid/>
        <w:spacing w:beforeAutospacing="0" w:afterAutospacing="0" w:line="360" w:lineRule="auto"/>
        <w:ind w:left="0" w:leftChars="0" w:right="0" w:rightChars="0" w:firstLine="480" w:firstLineChars="200"/>
        <w:jc w:val="left"/>
        <w:rPr>
          <w:rFonts w:hint="eastAsia" w:ascii="宋体" w:eastAsia="宋体" w:hAnsiTheme="majorEastAsia" w:cstheme="majorEastAsia"/>
          <w:color w:val="auto"/>
          <w:kern w:val="0"/>
          <w:sz w:val="24"/>
          <w:szCs w:val="24"/>
          <w:lang w:val="en-US" w:eastAsia="zh-CN" w:bidi="ar"/>
        </w:rPr>
      </w:pPr>
    </w:p>
    <w:p w14:paraId="00978CD4">
      <w:pPr>
        <w:keepNext w:val="0"/>
        <w:keepLines w:val="0"/>
        <w:widowControl/>
        <w:numPr>
          <w:ilvl w:val="0"/>
          <w:numId w:val="0"/>
        </w:numPr>
        <w:suppressLineNumbers w:val="0"/>
        <w:snapToGrid/>
        <w:spacing w:beforeAutospacing="0" w:afterAutospacing="0" w:line="360" w:lineRule="auto"/>
        <w:ind w:right="0" w:rightChars="0"/>
        <w:jc w:val="left"/>
        <w:rPr>
          <w:rFonts w:hint="eastAsia" w:ascii="宋体" w:eastAsia="宋体" w:hAnsiTheme="majorEastAsia" w:cstheme="majorEastAsia"/>
          <w:color w:val="auto"/>
          <w:kern w:val="0"/>
          <w:sz w:val="24"/>
          <w:szCs w:val="24"/>
          <w:highlight w:val="none"/>
          <w:lang w:val="en-US" w:eastAsia="zh-CN" w:bidi="ar"/>
        </w:rPr>
      </w:pPr>
      <w:r>
        <w:rPr>
          <w:rFonts w:hint="eastAsia" w:ascii="宋体" w:eastAsia="宋体" w:hAnsiTheme="majorEastAsia" w:cstheme="majorEastAsia"/>
          <w:color w:val="auto"/>
          <w:kern w:val="0"/>
          <w:sz w:val="24"/>
          <w:szCs w:val="24"/>
          <w:highlight w:val="none"/>
          <w:lang w:val="en-US" w:eastAsia="zh-CN" w:bidi="ar"/>
        </w:rPr>
        <w:t>1、项目预算和服务期</w:t>
      </w:r>
    </w:p>
    <w:p w14:paraId="6305A9FD">
      <w:pPr>
        <w:keepNext w:val="0"/>
        <w:keepLines w:val="0"/>
        <w:widowControl/>
        <w:numPr>
          <w:ilvl w:val="0"/>
          <w:numId w:val="0"/>
        </w:numPr>
        <w:suppressLineNumbers w:val="0"/>
        <w:snapToGrid/>
        <w:spacing w:beforeAutospacing="0" w:afterAutospacing="0" w:line="360" w:lineRule="auto"/>
        <w:ind w:right="0" w:rightChars="0"/>
        <w:jc w:val="left"/>
        <w:rPr>
          <w:rFonts w:hint="eastAsia" w:ascii="宋体" w:eastAsia="宋体" w:hAnsiTheme="majorEastAsia" w:cstheme="majorEastAsia"/>
          <w:color w:val="auto"/>
          <w:kern w:val="0"/>
          <w:sz w:val="24"/>
          <w:szCs w:val="24"/>
          <w:highlight w:val="none"/>
          <w:lang w:val="en-US" w:eastAsia="zh-CN" w:bidi="ar"/>
        </w:rPr>
      </w:pPr>
      <w:r>
        <w:rPr>
          <w:rFonts w:hint="eastAsia" w:ascii="宋体" w:eastAsia="宋体" w:hAnsiTheme="majorEastAsia" w:cstheme="majorEastAsia"/>
          <w:color w:val="auto"/>
          <w:kern w:val="0"/>
          <w:sz w:val="24"/>
          <w:szCs w:val="24"/>
          <w:highlight w:val="none"/>
          <w:lang w:val="en-US" w:eastAsia="zh-CN" w:bidi="ar"/>
        </w:rPr>
        <w:t>1.1预算金额：2.6万元</w:t>
      </w:r>
    </w:p>
    <w:p w14:paraId="425DF4F9">
      <w:pPr>
        <w:keepNext w:val="0"/>
        <w:keepLines w:val="0"/>
        <w:widowControl/>
        <w:numPr>
          <w:ilvl w:val="0"/>
          <w:numId w:val="0"/>
        </w:numPr>
        <w:suppressLineNumbers w:val="0"/>
        <w:snapToGrid/>
        <w:spacing w:beforeAutospacing="0" w:afterAutospacing="0" w:line="360" w:lineRule="auto"/>
        <w:ind w:right="0" w:rightChars="0"/>
        <w:jc w:val="left"/>
        <w:rPr>
          <w:rFonts w:hint="eastAsia" w:ascii="宋体" w:eastAsia="宋体" w:hAnsiTheme="majorEastAsia" w:cstheme="majorEastAsia"/>
          <w:color w:val="auto"/>
          <w:kern w:val="0"/>
          <w:sz w:val="24"/>
          <w:szCs w:val="24"/>
          <w:highlight w:val="none"/>
          <w:lang w:val="en-US" w:eastAsia="zh-CN" w:bidi="ar"/>
        </w:rPr>
      </w:pPr>
      <w:r>
        <w:rPr>
          <w:rFonts w:hint="eastAsia" w:ascii="宋体" w:eastAsia="宋体" w:hAnsiTheme="majorEastAsia" w:cstheme="majorEastAsia"/>
          <w:color w:val="auto"/>
          <w:kern w:val="0"/>
          <w:sz w:val="24"/>
          <w:szCs w:val="24"/>
          <w:highlight w:val="none"/>
          <w:lang w:val="en-US" w:eastAsia="zh-CN" w:bidi="ar"/>
        </w:rPr>
        <w:t>1.2服务期：2个月</w:t>
      </w:r>
    </w:p>
    <w:p w14:paraId="56F8EA44">
      <w:pPr>
        <w:keepNext w:val="0"/>
        <w:keepLines w:val="0"/>
        <w:widowControl/>
        <w:numPr>
          <w:ilvl w:val="0"/>
          <w:numId w:val="0"/>
        </w:numPr>
        <w:suppressLineNumbers w:val="0"/>
        <w:snapToGrid/>
        <w:spacing w:beforeAutospacing="0" w:afterAutospacing="0" w:line="360" w:lineRule="auto"/>
        <w:ind w:right="0" w:rightChars="0"/>
        <w:jc w:val="left"/>
        <w:rPr>
          <w:rFonts w:hint="eastAsia" w:ascii="宋体" w:eastAsia="宋体" w:hAnsiTheme="majorEastAsia" w:cstheme="majorEastAsia"/>
          <w:color w:val="auto"/>
          <w:kern w:val="0"/>
          <w:sz w:val="24"/>
          <w:szCs w:val="24"/>
          <w:highlight w:val="none"/>
          <w:lang w:val="en-US" w:eastAsia="zh-CN" w:bidi="ar"/>
        </w:rPr>
      </w:pPr>
    </w:p>
    <w:p w14:paraId="29897A66">
      <w:pPr>
        <w:widowControl/>
        <w:numPr>
          <w:ilvl w:val="0"/>
          <w:numId w:val="0"/>
        </w:numPr>
        <w:tabs>
          <w:tab w:val="left" w:pos="142"/>
        </w:tabs>
        <w:snapToGrid/>
        <w:spacing w:beforeAutospacing="0" w:afterAutospacing="0" w:line="360" w:lineRule="auto"/>
        <w:ind w:right="0" w:rightChars="0"/>
        <w:jc w:val="left"/>
        <w:rPr>
          <w:rFonts w:hint="eastAsia" w:ascii="宋体" w:eastAsia="宋体" w:hAnsiTheme="majorEastAsia" w:cstheme="majorEastAsia"/>
          <w:b w:val="0"/>
          <w:bCs/>
          <w:sz w:val="24"/>
          <w:szCs w:val="24"/>
        </w:rPr>
      </w:pPr>
      <w:r>
        <w:rPr>
          <w:rFonts w:hint="eastAsia" w:ascii="宋体" w:eastAsia="宋体" w:hAnsiTheme="majorEastAsia" w:cstheme="majorEastAsia"/>
          <w:b w:val="0"/>
          <w:bCs/>
          <w:sz w:val="24"/>
          <w:szCs w:val="24"/>
          <w:lang w:val="en-US" w:eastAsia="zh-CN"/>
        </w:rPr>
        <w:t>2、</w:t>
      </w:r>
      <w:r>
        <w:rPr>
          <w:rFonts w:hint="eastAsia" w:ascii="宋体" w:eastAsia="宋体" w:hAnsiTheme="majorEastAsia" w:cstheme="majorEastAsia"/>
          <w:b w:val="0"/>
          <w:bCs/>
          <w:sz w:val="24"/>
          <w:szCs w:val="24"/>
        </w:rPr>
        <w:t>服务目的与内容：</w:t>
      </w:r>
    </w:p>
    <w:p w14:paraId="222317E7">
      <w:pPr>
        <w:tabs>
          <w:tab w:val="left" w:pos="142"/>
        </w:tabs>
        <w:snapToGrid/>
        <w:spacing w:beforeAutospacing="0" w:afterAutospacing="0" w:line="360" w:lineRule="auto"/>
        <w:ind w:right="0" w:rightChars="0"/>
        <w:jc w:val="left"/>
        <w:rPr>
          <w:rFonts w:hint="eastAsia" w:ascii="宋体" w:eastAsia="宋体" w:hAnsiTheme="majorEastAsia" w:cstheme="majorEastAsia"/>
          <w:sz w:val="24"/>
          <w:szCs w:val="24"/>
        </w:rPr>
      </w:pPr>
      <w:r>
        <w:rPr>
          <w:rFonts w:hint="eastAsia" w:ascii="宋体" w:eastAsia="宋体" w:hAnsiTheme="majorEastAsia" w:cstheme="majorEastAsia"/>
          <w:sz w:val="24"/>
          <w:szCs w:val="24"/>
          <w:lang w:val="en-US" w:eastAsia="zh-CN"/>
        </w:rPr>
        <w:t>2</w:t>
      </w:r>
      <w:r>
        <w:rPr>
          <w:rFonts w:hint="eastAsia" w:ascii="宋体" w:eastAsia="宋体" w:hAnsiTheme="majorEastAsia" w:cstheme="majorEastAsia"/>
          <w:sz w:val="24"/>
          <w:szCs w:val="24"/>
        </w:rPr>
        <w:t>.1服务目</w:t>
      </w:r>
      <w:r>
        <w:rPr>
          <w:rFonts w:hint="eastAsia" w:ascii="宋体" w:eastAsia="宋体" w:hAnsiTheme="majorEastAsia" w:cstheme="majorEastAsia"/>
          <w:color w:val="auto"/>
          <w:sz w:val="24"/>
          <w:szCs w:val="24"/>
        </w:rPr>
        <w:t>的：</w:t>
      </w:r>
      <w:r>
        <w:rPr>
          <w:rFonts w:hint="eastAsia" w:ascii="宋体" w:eastAsia="宋体" w:hAnsiTheme="majorEastAsia" w:cstheme="majorEastAsia"/>
          <w:color w:val="auto"/>
          <w:sz w:val="24"/>
          <w:szCs w:val="24"/>
          <w:lang w:val="en-US" w:eastAsia="zh-CN"/>
        </w:rPr>
        <w:t>学院路部7号楼76号电梯维修，维修后保</w:t>
      </w:r>
      <w:r>
        <w:rPr>
          <w:rFonts w:hint="eastAsia" w:ascii="宋体" w:eastAsia="宋体" w:hAnsiTheme="majorEastAsia" w:cstheme="majorEastAsia"/>
          <w:sz w:val="24"/>
          <w:szCs w:val="24"/>
          <w:lang w:val="en-US" w:eastAsia="zh-CN"/>
        </w:rPr>
        <w:t>障</w:t>
      </w:r>
      <w:r>
        <w:rPr>
          <w:rFonts w:hint="eastAsia" w:ascii="宋体" w:eastAsia="宋体" w:hAnsiTheme="majorEastAsia" w:cstheme="majorEastAsia"/>
          <w:sz w:val="24"/>
          <w:szCs w:val="24"/>
        </w:rPr>
        <w:t>设备正常运行。</w:t>
      </w:r>
    </w:p>
    <w:p w14:paraId="5C4817C1">
      <w:pPr>
        <w:tabs>
          <w:tab w:val="left" w:pos="142"/>
        </w:tabs>
        <w:snapToGrid/>
        <w:spacing w:beforeAutospacing="0" w:afterAutospacing="0" w:line="360" w:lineRule="auto"/>
        <w:ind w:right="0" w:rightChars="0"/>
        <w:jc w:val="left"/>
        <w:rPr>
          <w:rFonts w:hint="eastAsia" w:ascii="宋体" w:eastAsia="宋体" w:hAnsiTheme="majorEastAsia" w:cstheme="majorEastAsia"/>
          <w:sz w:val="24"/>
          <w:szCs w:val="24"/>
        </w:rPr>
      </w:pPr>
      <w:r>
        <w:rPr>
          <w:rFonts w:hint="eastAsia" w:ascii="宋体" w:eastAsia="宋体" w:hAnsiTheme="majorEastAsia" w:cstheme="majorEastAsia"/>
          <w:sz w:val="24"/>
          <w:szCs w:val="24"/>
          <w:lang w:val="en-US" w:eastAsia="zh-CN"/>
        </w:rPr>
        <w:t>2</w:t>
      </w:r>
      <w:r>
        <w:rPr>
          <w:rFonts w:hint="eastAsia" w:ascii="宋体" w:eastAsia="宋体" w:hAnsiTheme="majorEastAsia" w:cstheme="majorEastAsia"/>
          <w:sz w:val="24"/>
          <w:szCs w:val="24"/>
        </w:rPr>
        <w:t>.2服务内容：</w:t>
      </w:r>
    </w:p>
    <w:tbl>
      <w:tblPr>
        <w:tblStyle w:val="3"/>
        <w:tblW w:w="77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770"/>
        <w:gridCol w:w="1770"/>
        <w:gridCol w:w="900"/>
        <w:gridCol w:w="870"/>
        <w:gridCol w:w="1767"/>
      </w:tblGrid>
      <w:tr w14:paraId="33A79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B4251A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842AA7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名称</w:t>
            </w:r>
          </w:p>
        </w:tc>
        <w:tc>
          <w:tcPr>
            <w:tcW w:w="17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D3AA65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规格型号</w:t>
            </w:r>
          </w:p>
        </w:tc>
        <w:tc>
          <w:tcPr>
            <w:tcW w:w="90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B395FD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02A0CD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1767"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9A5EAC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w:t>
            </w:r>
          </w:p>
        </w:tc>
      </w:tr>
      <w:tr w14:paraId="6A973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FF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E2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color w:val="auto"/>
                <w:sz w:val="22"/>
                <w:szCs w:val="22"/>
                <w:lang w:val="en-US" w:eastAsia="zh-CN"/>
              </w:rPr>
              <w:t>更换无齿轮曳引机维修服务(型号SM860.28-30)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9A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color w:val="auto"/>
                <w:sz w:val="22"/>
                <w:szCs w:val="22"/>
                <w:lang w:val="en-US" w:eastAsia="zh-CN"/>
              </w:rPr>
              <w:t>6320-2Z/C3GEM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BFC4">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D988">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台</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DD89">
            <w:pPr>
              <w:jc w:val="center"/>
              <w:rPr>
                <w:rFonts w:hint="eastAsia" w:ascii="宋体" w:hAnsi="宋体" w:eastAsia="宋体" w:cs="宋体"/>
                <w:i w:val="0"/>
                <w:iCs w:val="0"/>
                <w:color w:val="auto"/>
                <w:sz w:val="22"/>
                <w:szCs w:val="22"/>
                <w:u w:val="none"/>
              </w:rPr>
            </w:pPr>
          </w:p>
        </w:tc>
      </w:tr>
      <w:tr w14:paraId="5A6AA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85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3ACF">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color w:val="auto"/>
                <w:sz w:val="22"/>
                <w:szCs w:val="22"/>
                <w:lang w:val="en-US" w:eastAsia="zh-CN"/>
              </w:rPr>
              <w:t>更换曳引机轴承维修服务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5B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color w:val="auto"/>
                <w:sz w:val="22"/>
                <w:szCs w:val="22"/>
                <w:lang w:val="en-US" w:eastAsia="zh-CN"/>
              </w:rPr>
              <w:t>24122-2CS57GEM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631D">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9AE0">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个</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CED0">
            <w:pPr>
              <w:jc w:val="center"/>
              <w:rPr>
                <w:rFonts w:hint="eastAsia" w:ascii="宋体" w:hAnsi="宋体" w:eastAsia="宋体" w:cs="宋体"/>
                <w:i w:val="0"/>
                <w:iCs w:val="0"/>
                <w:color w:val="auto"/>
                <w:sz w:val="22"/>
                <w:szCs w:val="22"/>
                <w:u w:val="none"/>
              </w:rPr>
            </w:pPr>
            <w:r>
              <w:rPr>
                <w:rFonts w:hint="eastAsia" w:ascii="宋体" w:hAnsi="宋体" w:eastAsia="宋体" w:cs="宋体"/>
                <w:color w:val="auto"/>
                <w:sz w:val="22"/>
                <w:szCs w:val="22"/>
                <w:lang w:val="en-US" w:eastAsia="zh-CN"/>
              </w:rPr>
              <w:t>品牌SKF</w:t>
            </w:r>
          </w:p>
        </w:tc>
      </w:tr>
      <w:tr w14:paraId="47417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jc w:val="center"/>
        </w:trPr>
        <w:tc>
          <w:tcPr>
            <w:tcW w:w="7797"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C0A03DE">
            <w:pPr>
              <w:keepNext w:val="0"/>
              <w:keepLines w:val="0"/>
              <w:widowControl/>
              <w:suppressLineNumbers w:val="0"/>
              <w:jc w:val="left"/>
              <w:textAlignment w:val="top"/>
              <w:rPr>
                <w:rFonts w:hint="eastAsia" w:ascii="宋体" w:hAnsi="宋体" w:eastAsia="宋体" w:cs="宋体"/>
                <w:color w:val="auto"/>
                <w:sz w:val="22"/>
                <w:szCs w:val="22"/>
                <w:lang w:val="en-US" w:eastAsia="zh-CN"/>
              </w:rPr>
            </w:pPr>
            <w:r>
              <w:rPr>
                <w:rFonts w:hint="eastAsia" w:ascii="宋体" w:hAnsi="宋体" w:eastAsia="宋体" w:cs="宋体"/>
                <w:b/>
                <w:bCs/>
                <w:i w:val="0"/>
                <w:iCs w:val="0"/>
                <w:color w:val="auto"/>
                <w:kern w:val="0"/>
                <w:sz w:val="22"/>
                <w:szCs w:val="22"/>
                <w:u w:val="none"/>
                <w:lang w:val="en-US" w:eastAsia="zh-CN" w:bidi="ar"/>
              </w:rPr>
              <w:t>说明1：</w:t>
            </w:r>
            <w:r>
              <w:rPr>
                <w:rFonts w:hint="eastAsia" w:ascii="宋体" w:hAnsi="宋体" w:eastAsia="宋体" w:cs="宋体"/>
                <w:color w:val="auto"/>
                <w:sz w:val="22"/>
                <w:szCs w:val="22"/>
                <w:lang w:val="en-US" w:eastAsia="zh-CN"/>
              </w:rPr>
              <w:t xml:space="preserve"> 7号楼76号电梯因曳引轮轴承磨损损坏,需对曳引轮轴承进行更换维修服务(含曳引机轴承)，维修费用包含更换无齿轮曳引机、更换曳引机轴承及相关耗材、设备排查、人工费、检测、运行调试、税费等本次维修所涉及的一切费用。</w:t>
            </w:r>
          </w:p>
          <w:p w14:paraId="679A3602">
            <w:pPr>
              <w:keepNext w:val="0"/>
              <w:keepLines w:val="0"/>
              <w:widowControl/>
              <w:suppressLineNumbers w:val="0"/>
              <w:jc w:val="left"/>
              <w:textAlignment w:val="top"/>
              <w:rPr>
                <w:rFonts w:hint="default" w:ascii="宋体" w:hAnsi="宋体" w:eastAsia="宋体" w:cs="宋体"/>
                <w:color w:val="auto"/>
                <w:sz w:val="22"/>
                <w:szCs w:val="22"/>
                <w:lang w:val="en-US" w:eastAsia="zh-CN"/>
              </w:rPr>
            </w:pPr>
            <w:r>
              <w:rPr>
                <w:rFonts w:hint="eastAsia" w:ascii="宋体" w:hAnsi="宋体" w:eastAsia="宋体" w:cs="宋体"/>
                <w:b/>
                <w:bCs/>
                <w:i w:val="0"/>
                <w:iCs w:val="0"/>
                <w:color w:val="auto"/>
                <w:kern w:val="0"/>
                <w:sz w:val="22"/>
                <w:szCs w:val="22"/>
                <w:u w:val="none"/>
                <w:lang w:val="en-US" w:eastAsia="zh-CN" w:bidi="ar"/>
              </w:rPr>
              <w:t>说明2：</w:t>
            </w:r>
            <w:r>
              <w:rPr>
                <w:rFonts w:hint="eastAsia" w:ascii="宋体" w:hAnsi="宋体" w:eastAsia="宋体" w:cs="宋体"/>
                <w:color w:val="auto"/>
                <w:sz w:val="22"/>
                <w:szCs w:val="22"/>
                <w:lang w:val="en-US" w:eastAsia="zh-CN"/>
              </w:rPr>
              <w:t>维修后确保电梯正常运行，质保期一年。</w:t>
            </w:r>
          </w:p>
        </w:tc>
      </w:tr>
    </w:tbl>
    <w:p w14:paraId="7877A648">
      <w:pPr>
        <w:tabs>
          <w:tab w:val="left" w:pos="142"/>
        </w:tabs>
        <w:snapToGrid/>
        <w:spacing w:beforeAutospacing="0" w:afterAutospacing="0" w:line="360" w:lineRule="auto"/>
        <w:ind w:right="0" w:rightChars="0"/>
        <w:jc w:val="left"/>
        <w:rPr>
          <w:rFonts w:hint="eastAsia" w:ascii="宋体" w:eastAsia="宋体" w:hAnsiTheme="majorEastAsia" w:cstheme="majorEastAsia"/>
          <w:sz w:val="24"/>
          <w:szCs w:val="24"/>
        </w:rPr>
      </w:pPr>
    </w:p>
    <w:p w14:paraId="4D6BE619">
      <w:pPr>
        <w:snapToGrid/>
        <w:spacing w:beforeAutospacing="0" w:afterAutospacing="0" w:line="360" w:lineRule="auto"/>
        <w:ind w:right="0" w:rightChars="0"/>
        <w:jc w:val="left"/>
        <w:rPr>
          <w:rFonts w:hint="eastAsia" w:ascii="宋体" w:eastAsia="宋体" w:hAnsiTheme="majorEastAsia" w:cstheme="majorEastAsia"/>
          <w:b w:val="0"/>
          <w:bCs/>
          <w:sz w:val="24"/>
          <w:szCs w:val="24"/>
          <w:highlight w:val="none"/>
          <w:lang w:val="en-US" w:eastAsia="zh-CN"/>
        </w:rPr>
      </w:pPr>
      <w:r>
        <w:rPr>
          <w:rFonts w:hint="eastAsia" w:ascii="宋体" w:eastAsia="宋体" w:hAnsiTheme="majorEastAsia" w:cstheme="majorEastAsia"/>
          <w:b w:val="0"/>
          <w:bCs/>
          <w:sz w:val="24"/>
          <w:szCs w:val="24"/>
          <w:highlight w:val="none"/>
          <w:lang w:val="en-US" w:eastAsia="zh-CN"/>
        </w:rPr>
        <w:t>3、</w:t>
      </w:r>
      <w:r>
        <w:rPr>
          <w:rFonts w:hint="eastAsia" w:ascii="宋体" w:hAnsi="宋体" w:eastAsia="宋体" w:cs="宋体"/>
          <w:b w:val="0"/>
          <w:bCs/>
          <w:sz w:val="24"/>
          <w:szCs w:val="24"/>
          <w:highlight w:val="none"/>
        </w:rPr>
        <w:t>费用结算：</w:t>
      </w:r>
      <w:r>
        <w:rPr>
          <w:rFonts w:hint="eastAsia" w:ascii="宋体" w:hAnsi="宋体" w:eastAsia="宋体" w:cs="宋体"/>
          <w:b w:val="0"/>
          <w:bCs/>
          <w:sz w:val="24"/>
          <w:szCs w:val="24"/>
          <w:lang w:val="en-US" w:eastAsia="zh-CN"/>
        </w:rPr>
        <w:t>合同签订后，乙方完成设备维修，经甲方确认验收合格、设备正常运行10天后，乙方开具实际维修金额</w:t>
      </w:r>
      <w:r>
        <w:rPr>
          <w:rFonts w:hint="eastAsia" w:ascii="宋体" w:hAnsi="宋体" w:cs="宋体"/>
          <w:b w:val="0"/>
          <w:bCs/>
          <w:sz w:val="24"/>
          <w:szCs w:val="24"/>
          <w:lang w:val="en-US" w:eastAsia="zh-CN"/>
        </w:rPr>
        <w:t>100%</w:t>
      </w:r>
      <w:r>
        <w:rPr>
          <w:rFonts w:hint="eastAsia" w:ascii="宋体" w:hAnsi="宋体" w:eastAsia="宋体" w:cs="宋体"/>
          <w:b w:val="0"/>
          <w:bCs/>
          <w:sz w:val="24"/>
          <w:szCs w:val="24"/>
          <w:lang w:val="en-US" w:eastAsia="zh-CN"/>
        </w:rPr>
        <w:t>的符合甲方财务要求的正式发票后，甲方在审批完成后7 日内支付实际维修金额的90%</w:t>
      </w:r>
      <w:r>
        <w:rPr>
          <w:rFonts w:hint="eastAsia" w:ascii="宋体" w:hAnsi="宋体" w:cs="宋体"/>
          <w:b w:val="0"/>
          <w:bCs/>
          <w:sz w:val="24"/>
          <w:szCs w:val="24"/>
          <w:lang w:val="en-US" w:eastAsia="zh-CN"/>
        </w:rPr>
        <w:t>，</w:t>
      </w:r>
      <w:r>
        <w:rPr>
          <w:rFonts w:hint="eastAsia" w:ascii="宋体" w:hAnsi="宋体" w:eastAsia="宋体" w:cs="宋体"/>
          <w:b w:val="0"/>
          <w:bCs/>
          <w:sz w:val="24"/>
          <w:szCs w:val="24"/>
          <w:highlight w:val="none"/>
        </w:rPr>
        <w:t>质保期</w:t>
      </w:r>
      <w:r>
        <w:rPr>
          <w:rFonts w:hint="eastAsia" w:ascii="宋体" w:hAnsi="宋体" w:eastAsia="宋体" w:cs="宋体"/>
          <w:b w:val="0"/>
          <w:bCs/>
          <w:sz w:val="24"/>
          <w:szCs w:val="24"/>
          <w:highlight w:val="none"/>
          <w:lang w:val="en-US" w:eastAsia="zh-CN"/>
        </w:rPr>
        <w:t>到期后，乙方申请并</w:t>
      </w:r>
      <w:r>
        <w:rPr>
          <w:rFonts w:hint="eastAsia" w:ascii="宋体" w:hAnsi="宋体" w:eastAsia="宋体" w:cs="宋体"/>
          <w:b w:val="0"/>
          <w:bCs/>
          <w:sz w:val="24"/>
          <w:szCs w:val="24"/>
          <w:highlight w:val="none"/>
        </w:rPr>
        <w:t>经甲方确认后支付10%余款。</w:t>
      </w:r>
    </w:p>
    <w:p w14:paraId="7969AC3F">
      <w:pPr>
        <w:widowControl/>
        <w:numPr>
          <w:ilvl w:val="0"/>
          <w:numId w:val="0"/>
        </w:numPr>
        <w:tabs>
          <w:tab w:val="left" w:pos="142"/>
        </w:tabs>
        <w:snapToGrid/>
        <w:spacing w:beforeAutospacing="0" w:afterAutospacing="0" w:line="360" w:lineRule="auto"/>
        <w:ind w:right="0" w:rightChars="0"/>
        <w:jc w:val="left"/>
        <w:rPr>
          <w:rFonts w:hint="eastAsia" w:ascii="宋体" w:eastAsia="宋体" w:hAnsiTheme="majorEastAsia" w:cstheme="majorEastAsia"/>
          <w:b w:val="0"/>
          <w:bCs/>
          <w:sz w:val="24"/>
          <w:szCs w:val="24"/>
          <w:lang w:val="en-US" w:eastAsia="zh-CN"/>
        </w:rPr>
      </w:pPr>
    </w:p>
    <w:p w14:paraId="30746E2B">
      <w:pPr>
        <w:widowControl/>
        <w:numPr>
          <w:ilvl w:val="0"/>
          <w:numId w:val="0"/>
        </w:numPr>
        <w:tabs>
          <w:tab w:val="left" w:pos="142"/>
        </w:tabs>
        <w:snapToGrid/>
        <w:spacing w:beforeAutospacing="0" w:afterAutospacing="0" w:line="360" w:lineRule="auto"/>
        <w:ind w:right="0" w:rightChars="0"/>
        <w:jc w:val="left"/>
        <w:rPr>
          <w:rFonts w:hint="eastAsia" w:ascii="宋体" w:eastAsia="宋体" w:hAnsiTheme="majorEastAsia" w:cstheme="majorEastAsia"/>
          <w:b w:val="0"/>
          <w:bCs/>
          <w:sz w:val="24"/>
          <w:szCs w:val="24"/>
          <w:lang w:eastAsia="zh-CN"/>
        </w:rPr>
      </w:pPr>
      <w:r>
        <w:rPr>
          <w:rFonts w:hint="eastAsia" w:ascii="宋体" w:eastAsia="宋体" w:hAnsiTheme="majorEastAsia" w:cstheme="majorEastAsia"/>
          <w:b w:val="0"/>
          <w:bCs/>
          <w:sz w:val="24"/>
          <w:szCs w:val="24"/>
          <w:lang w:val="en-US" w:eastAsia="zh-CN"/>
        </w:rPr>
        <w:t>4、</w:t>
      </w:r>
      <w:r>
        <w:rPr>
          <w:rFonts w:hint="eastAsia" w:ascii="宋体" w:eastAsia="宋体" w:hAnsiTheme="majorEastAsia" w:cstheme="majorEastAsia"/>
          <w:b w:val="0"/>
          <w:bCs/>
          <w:sz w:val="24"/>
          <w:szCs w:val="24"/>
          <w:lang w:eastAsia="zh-CN"/>
        </w:rPr>
        <w:t>甲方</w:t>
      </w:r>
      <w:r>
        <w:rPr>
          <w:rFonts w:hint="eastAsia" w:ascii="宋体" w:eastAsia="宋体" w:hAnsiTheme="majorEastAsia" w:cstheme="majorEastAsia"/>
          <w:b w:val="0"/>
          <w:bCs/>
          <w:sz w:val="24"/>
          <w:szCs w:val="24"/>
        </w:rPr>
        <w:t>义务</w:t>
      </w:r>
      <w:r>
        <w:rPr>
          <w:rFonts w:hint="eastAsia" w:ascii="宋体" w:eastAsia="宋体" w:hAnsiTheme="majorEastAsia" w:cstheme="majorEastAsia"/>
          <w:b w:val="0"/>
          <w:bCs/>
          <w:sz w:val="24"/>
          <w:szCs w:val="24"/>
          <w:lang w:eastAsia="zh-CN"/>
        </w:rPr>
        <w:t>：</w:t>
      </w:r>
    </w:p>
    <w:p w14:paraId="7EC07BBF">
      <w:pPr>
        <w:widowControl/>
        <w:numPr>
          <w:ilvl w:val="0"/>
          <w:numId w:val="0"/>
        </w:numPr>
        <w:tabs>
          <w:tab w:val="left" w:pos="142"/>
        </w:tabs>
        <w:snapToGrid/>
        <w:spacing w:beforeAutospacing="0" w:afterAutospacing="0" w:line="360" w:lineRule="auto"/>
        <w:ind w:right="0" w:rightChars="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4.1</w:t>
      </w:r>
      <w:r>
        <w:rPr>
          <w:rFonts w:hint="eastAsia" w:ascii="宋体" w:hAnsi="宋体" w:eastAsia="宋体" w:cs="宋体"/>
          <w:b w:val="0"/>
          <w:bCs/>
          <w:sz w:val="24"/>
          <w:szCs w:val="24"/>
        </w:rPr>
        <w:t>甲方需保证服务期内，享有维修对象的所有权或已获得所有权人的相关合法授权，有权就上述维修对象及维修项目与乙方签订本合同，并且不会侵害任何第三方的合法权益。</w:t>
      </w:r>
    </w:p>
    <w:p w14:paraId="1C87914E">
      <w:pPr>
        <w:widowControl/>
        <w:numPr>
          <w:ilvl w:val="0"/>
          <w:numId w:val="0"/>
        </w:numPr>
        <w:tabs>
          <w:tab w:val="left" w:pos="142"/>
        </w:tabs>
        <w:snapToGrid/>
        <w:spacing w:beforeAutospacing="0" w:afterAutospacing="0" w:line="360" w:lineRule="auto"/>
        <w:ind w:right="0" w:rightChars="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4.2</w:t>
      </w:r>
      <w:r>
        <w:rPr>
          <w:rFonts w:hint="eastAsia" w:ascii="宋体" w:hAnsi="宋体" w:eastAsia="宋体" w:cs="宋体"/>
          <w:b w:val="0"/>
          <w:bCs/>
          <w:sz w:val="24"/>
          <w:szCs w:val="24"/>
        </w:rPr>
        <w:t>甲方需为乙方履行本合同约定服务提供相应的配合，派人员协助乙方进行工作，帮助开门及协调水电使用，并协调物业等第三方进行配合。</w:t>
      </w:r>
    </w:p>
    <w:p w14:paraId="0C671AB3">
      <w:pPr>
        <w:widowControl/>
        <w:numPr>
          <w:ilvl w:val="0"/>
          <w:numId w:val="0"/>
        </w:numPr>
        <w:tabs>
          <w:tab w:val="left" w:pos="142"/>
        </w:tabs>
        <w:snapToGrid/>
        <w:spacing w:beforeAutospacing="0" w:afterAutospacing="0" w:line="360" w:lineRule="auto"/>
        <w:ind w:right="0" w:rightChars="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4.3服务</w:t>
      </w:r>
      <w:r>
        <w:rPr>
          <w:rFonts w:hint="eastAsia" w:ascii="宋体" w:hAnsi="宋体" w:eastAsia="宋体" w:cs="宋体"/>
          <w:b w:val="0"/>
          <w:bCs/>
          <w:sz w:val="24"/>
          <w:szCs w:val="24"/>
        </w:rPr>
        <w:t>完成后，由乙方向甲方提供</w:t>
      </w:r>
      <w:r>
        <w:rPr>
          <w:rFonts w:hint="eastAsia" w:ascii="宋体" w:hAnsi="宋体" w:eastAsia="宋体" w:cs="宋体"/>
          <w:b w:val="0"/>
          <w:bCs/>
          <w:sz w:val="24"/>
          <w:szCs w:val="24"/>
          <w:lang w:val="en-US" w:eastAsia="zh-CN"/>
        </w:rPr>
        <w:t>维修</w:t>
      </w:r>
      <w:r>
        <w:rPr>
          <w:rFonts w:hint="eastAsia" w:ascii="宋体" w:hAnsi="宋体" w:eastAsia="宋体" w:cs="宋体"/>
          <w:b w:val="0"/>
          <w:bCs/>
          <w:sz w:val="24"/>
          <w:szCs w:val="24"/>
        </w:rPr>
        <w:t>报告书，甲方应安排人员当场进行验收，验收合格对</w:t>
      </w:r>
      <w:r>
        <w:rPr>
          <w:rFonts w:hint="eastAsia" w:ascii="宋体" w:hAnsi="宋体" w:eastAsia="宋体" w:cs="宋体"/>
          <w:b w:val="0"/>
          <w:bCs/>
          <w:sz w:val="24"/>
          <w:szCs w:val="24"/>
          <w:lang w:val="en-US" w:eastAsia="zh-CN"/>
        </w:rPr>
        <w:t>维修</w:t>
      </w:r>
      <w:r>
        <w:rPr>
          <w:rFonts w:hint="eastAsia" w:ascii="宋体" w:hAnsi="宋体" w:eastAsia="宋体" w:cs="宋体"/>
          <w:b w:val="0"/>
          <w:bCs/>
          <w:sz w:val="24"/>
          <w:szCs w:val="24"/>
        </w:rPr>
        <w:t>报告书进行盖章/签字确认，即视为甲方对乙方提供的服务表示认可。若因甲方原因导致未能及时验收的，则乙方提交作业报告书之日视为验收合格日。</w:t>
      </w:r>
    </w:p>
    <w:p w14:paraId="5F38E262">
      <w:pPr>
        <w:widowControl/>
        <w:numPr>
          <w:ilvl w:val="0"/>
          <w:numId w:val="0"/>
        </w:numPr>
        <w:tabs>
          <w:tab w:val="left" w:pos="142"/>
        </w:tabs>
        <w:snapToGrid/>
        <w:spacing w:beforeAutospacing="0" w:afterAutospacing="0" w:line="360" w:lineRule="auto"/>
        <w:ind w:right="0" w:rightChars="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4.4</w:t>
      </w:r>
      <w:r>
        <w:rPr>
          <w:rFonts w:hint="eastAsia" w:ascii="宋体" w:hAnsi="宋体" w:eastAsia="宋体" w:cs="宋体"/>
          <w:b w:val="0"/>
          <w:bCs/>
          <w:sz w:val="24"/>
          <w:szCs w:val="24"/>
        </w:rPr>
        <w:t>甲方应按合同约定向乙方支付服务费用。</w:t>
      </w:r>
    </w:p>
    <w:p w14:paraId="1870E830">
      <w:pPr>
        <w:widowControl/>
        <w:numPr>
          <w:ilvl w:val="0"/>
          <w:numId w:val="0"/>
        </w:numPr>
        <w:tabs>
          <w:tab w:val="left" w:pos="142"/>
        </w:tabs>
        <w:snapToGrid/>
        <w:spacing w:beforeAutospacing="0" w:afterAutospacing="0" w:line="360" w:lineRule="auto"/>
        <w:ind w:right="0" w:rightChars="0"/>
        <w:jc w:val="left"/>
        <w:rPr>
          <w:rFonts w:hint="eastAsia" w:ascii="宋体" w:eastAsia="宋体" w:hAnsiTheme="majorEastAsia" w:cstheme="majorEastAsia"/>
          <w:b w:val="0"/>
          <w:bCs/>
          <w:sz w:val="24"/>
          <w:szCs w:val="24"/>
          <w:lang w:val="en-US" w:eastAsia="zh-CN"/>
        </w:rPr>
      </w:pPr>
    </w:p>
    <w:p w14:paraId="668D0082">
      <w:pPr>
        <w:widowControl/>
        <w:numPr>
          <w:ilvl w:val="0"/>
          <w:numId w:val="0"/>
        </w:numPr>
        <w:tabs>
          <w:tab w:val="left" w:pos="142"/>
        </w:tabs>
        <w:snapToGrid/>
        <w:spacing w:beforeAutospacing="0" w:afterAutospacing="0" w:line="360" w:lineRule="auto"/>
        <w:ind w:right="0" w:rightChars="0"/>
        <w:jc w:val="left"/>
        <w:rPr>
          <w:rFonts w:hint="eastAsia" w:ascii="宋体" w:eastAsia="宋体" w:hAnsiTheme="majorEastAsia" w:cstheme="majorEastAsia"/>
          <w:b w:val="0"/>
          <w:bCs/>
          <w:sz w:val="24"/>
          <w:szCs w:val="24"/>
          <w:lang w:eastAsia="zh-CN"/>
        </w:rPr>
      </w:pPr>
      <w:r>
        <w:rPr>
          <w:rFonts w:hint="eastAsia" w:ascii="宋体" w:eastAsia="宋体" w:hAnsiTheme="majorEastAsia" w:cstheme="majorEastAsia"/>
          <w:b w:val="0"/>
          <w:bCs/>
          <w:sz w:val="24"/>
          <w:szCs w:val="24"/>
          <w:lang w:val="en-US" w:eastAsia="zh-CN"/>
        </w:rPr>
        <w:t>5、</w:t>
      </w:r>
      <w:r>
        <w:rPr>
          <w:rFonts w:hint="eastAsia" w:ascii="宋体" w:eastAsia="宋体" w:hAnsiTheme="majorEastAsia" w:cstheme="majorEastAsia"/>
          <w:b w:val="0"/>
          <w:bCs/>
          <w:sz w:val="24"/>
          <w:szCs w:val="24"/>
        </w:rPr>
        <w:t>乙方义务</w:t>
      </w:r>
      <w:r>
        <w:rPr>
          <w:rFonts w:hint="eastAsia" w:ascii="宋体" w:eastAsia="宋体" w:hAnsiTheme="majorEastAsia" w:cstheme="majorEastAsia"/>
          <w:b w:val="0"/>
          <w:bCs/>
          <w:sz w:val="24"/>
          <w:szCs w:val="24"/>
          <w:lang w:eastAsia="zh-CN"/>
        </w:rPr>
        <w:t>：</w:t>
      </w:r>
    </w:p>
    <w:p w14:paraId="4538FF43">
      <w:pPr>
        <w:widowControl/>
        <w:numPr>
          <w:ilvl w:val="0"/>
          <w:numId w:val="0"/>
        </w:numPr>
        <w:tabs>
          <w:tab w:val="left" w:pos="142"/>
        </w:tabs>
        <w:snapToGrid/>
        <w:spacing w:beforeAutospacing="0" w:afterAutospacing="0" w:line="360" w:lineRule="auto"/>
        <w:ind w:right="0" w:rightChars="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5.1</w:t>
      </w:r>
      <w:r>
        <w:rPr>
          <w:rFonts w:hint="eastAsia" w:ascii="宋体" w:hAnsi="宋体" w:eastAsia="宋体" w:cs="宋体"/>
          <w:b w:val="0"/>
          <w:bCs/>
          <w:sz w:val="24"/>
          <w:szCs w:val="24"/>
        </w:rPr>
        <w:t>乙方应在约定的</w:t>
      </w:r>
      <w:r>
        <w:rPr>
          <w:rFonts w:hint="eastAsia" w:ascii="宋体" w:hAnsi="宋体" w:eastAsia="宋体" w:cs="宋体"/>
          <w:b w:val="0"/>
          <w:bCs/>
          <w:sz w:val="24"/>
          <w:szCs w:val="24"/>
          <w:lang w:val="en-US" w:eastAsia="zh-CN"/>
        </w:rPr>
        <w:t>服务</w:t>
      </w:r>
      <w:r>
        <w:rPr>
          <w:rFonts w:hint="eastAsia" w:ascii="宋体" w:hAnsi="宋体" w:eastAsia="宋体" w:cs="宋体"/>
          <w:b w:val="0"/>
          <w:bCs/>
          <w:sz w:val="24"/>
          <w:szCs w:val="24"/>
        </w:rPr>
        <w:t>期内完成</w:t>
      </w:r>
      <w:r>
        <w:rPr>
          <w:rFonts w:hint="eastAsia" w:ascii="宋体" w:hAnsi="宋体" w:eastAsia="宋体" w:cs="宋体"/>
          <w:b w:val="0"/>
          <w:bCs/>
          <w:sz w:val="24"/>
          <w:szCs w:val="24"/>
          <w:lang w:val="en-US" w:eastAsia="zh-CN"/>
        </w:rPr>
        <w:t>服务</w:t>
      </w:r>
      <w:r>
        <w:rPr>
          <w:rFonts w:hint="eastAsia" w:ascii="宋体" w:hAnsi="宋体" w:eastAsia="宋体" w:cs="宋体"/>
          <w:b w:val="0"/>
          <w:bCs/>
          <w:sz w:val="24"/>
          <w:szCs w:val="24"/>
        </w:rPr>
        <w:t>，如遇特殊情况无法完成的，应及时通知甲方，双方协商一致后</w:t>
      </w:r>
      <w:r>
        <w:rPr>
          <w:rFonts w:hint="eastAsia" w:ascii="宋体" w:hAnsi="宋体" w:eastAsia="宋体" w:cs="宋体"/>
          <w:b w:val="0"/>
          <w:bCs/>
          <w:sz w:val="24"/>
          <w:szCs w:val="24"/>
          <w:lang w:eastAsia="zh-CN"/>
        </w:rPr>
        <w:t>再</w:t>
      </w:r>
      <w:r>
        <w:rPr>
          <w:rFonts w:hint="eastAsia" w:ascii="宋体" w:hAnsi="宋体" w:eastAsia="宋体" w:cs="宋体"/>
          <w:b w:val="0"/>
          <w:bCs/>
          <w:sz w:val="24"/>
          <w:szCs w:val="24"/>
        </w:rPr>
        <w:t>确定</w:t>
      </w:r>
      <w:r>
        <w:rPr>
          <w:rFonts w:hint="eastAsia" w:ascii="宋体" w:hAnsi="宋体" w:eastAsia="宋体" w:cs="宋体"/>
          <w:b w:val="0"/>
          <w:bCs/>
          <w:sz w:val="24"/>
          <w:szCs w:val="24"/>
          <w:lang w:val="en-US" w:eastAsia="zh-CN"/>
        </w:rPr>
        <w:t>服务</w:t>
      </w:r>
      <w:r>
        <w:rPr>
          <w:rFonts w:hint="eastAsia" w:ascii="宋体" w:hAnsi="宋体" w:eastAsia="宋体" w:cs="宋体"/>
          <w:b w:val="0"/>
          <w:bCs/>
          <w:sz w:val="24"/>
          <w:szCs w:val="24"/>
        </w:rPr>
        <w:t>期。</w:t>
      </w:r>
    </w:p>
    <w:p w14:paraId="54B03C6C">
      <w:pPr>
        <w:widowControl/>
        <w:numPr>
          <w:ilvl w:val="0"/>
          <w:numId w:val="0"/>
        </w:numPr>
        <w:tabs>
          <w:tab w:val="left" w:pos="142"/>
        </w:tabs>
        <w:snapToGrid/>
        <w:spacing w:beforeAutospacing="0" w:afterAutospacing="0" w:line="360" w:lineRule="auto"/>
        <w:ind w:right="0" w:rightChars="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5.2</w:t>
      </w:r>
      <w:r>
        <w:rPr>
          <w:rFonts w:hint="eastAsia" w:ascii="宋体" w:hAnsi="宋体" w:eastAsia="宋体" w:cs="宋体"/>
          <w:b w:val="0"/>
          <w:bCs/>
          <w:sz w:val="24"/>
          <w:szCs w:val="24"/>
        </w:rPr>
        <w:t>乙方在进行工作时应遵守甲方书面告知的各项管理制度及安全操作制度，如有争议应通知甲方相关人员解决，不得与甲方及第三方工作人员发生冲突。</w:t>
      </w:r>
    </w:p>
    <w:p w14:paraId="3D2E0E52">
      <w:pPr>
        <w:widowControl/>
        <w:numPr>
          <w:ilvl w:val="0"/>
          <w:numId w:val="0"/>
        </w:numPr>
        <w:tabs>
          <w:tab w:val="left" w:pos="142"/>
        </w:tabs>
        <w:snapToGrid/>
        <w:spacing w:beforeAutospacing="0" w:afterAutospacing="0" w:line="360" w:lineRule="auto"/>
        <w:ind w:right="0" w:rightChars="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5.3</w:t>
      </w:r>
      <w:r>
        <w:rPr>
          <w:rFonts w:hint="eastAsia" w:ascii="宋体" w:hAnsi="宋体" w:eastAsia="宋体" w:cs="宋体"/>
          <w:b w:val="0"/>
          <w:bCs/>
          <w:sz w:val="24"/>
          <w:szCs w:val="24"/>
        </w:rPr>
        <w:t>工作完成后，应及时清理维修过程中产生的垃圾，做到工完场清。</w:t>
      </w:r>
    </w:p>
    <w:p w14:paraId="09FB7BB3">
      <w:pPr>
        <w:numPr>
          <w:ilvl w:val="0"/>
          <w:numId w:val="0"/>
        </w:numPr>
        <w:tabs>
          <w:tab w:val="left" w:pos="142"/>
        </w:tabs>
        <w:snapToGrid/>
        <w:spacing w:beforeAutospacing="0" w:afterAutospacing="0" w:line="360" w:lineRule="auto"/>
        <w:ind w:right="0" w:rightChars="0"/>
        <w:jc w:val="left"/>
        <w:rPr>
          <w:rFonts w:hint="eastAsia" w:ascii="宋体" w:hAnsi="宋体" w:eastAsia="宋体" w:cs="宋体"/>
          <w:bCs/>
          <w:kern w:val="2"/>
          <w:sz w:val="24"/>
          <w:szCs w:val="24"/>
          <w:shd w:val="clear" w:color="auto" w:fill="auto"/>
          <w:lang w:bidi="ar-SA"/>
        </w:rPr>
      </w:pPr>
      <w:r>
        <w:rPr>
          <w:rFonts w:hint="eastAsia" w:ascii="宋体" w:hAnsi="宋体" w:eastAsia="宋体" w:cs="宋体"/>
          <w:b w:val="0"/>
          <w:bCs/>
          <w:color w:val="auto"/>
          <w:kern w:val="2"/>
          <w:sz w:val="24"/>
          <w:szCs w:val="24"/>
          <w:lang w:val="en-US" w:eastAsia="zh-CN" w:bidi="ar-SA"/>
        </w:rPr>
        <w:t>5.4服务</w:t>
      </w:r>
      <w:r>
        <w:rPr>
          <w:rFonts w:hint="eastAsia" w:ascii="宋体" w:hAnsi="宋体" w:eastAsia="宋体" w:cs="宋体"/>
          <w:bCs/>
          <w:color w:val="auto"/>
          <w:kern w:val="2"/>
          <w:sz w:val="24"/>
          <w:szCs w:val="24"/>
          <w:shd w:val="clear" w:color="auto" w:fill="auto"/>
          <w:lang w:bidi="ar-SA"/>
        </w:rPr>
        <w:t>验收合格后</w:t>
      </w:r>
      <w:r>
        <w:rPr>
          <w:rFonts w:hint="eastAsia" w:ascii="宋体" w:hAnsi="宋体" w:eastAsia="宋体" w:cs="宋体"/>
          <w:bCs/>
          <w:color w:val="auto"/>
          <w:kern w:val="2"/>
          <w:sz w:val="24"/>
          <w:szCs w:val="24"/>
          <w:shd w:val="clear" w:color="auto" w:fill="auto"/>
          <w:lang w:val="en-US" w:eastAsia="zh-CN" w:bidi="ar-SA"/>
        </w:rPr>
        <w:t>12</w:t>
      </w:r>
      <w:r>
        <w:rPr>
          <w:rFonts w:hint="eastAsia" w:ascii="宋体" w:hAnsi="宋体" w:eastAsia="宋体" w:cs="宋体"/>
          <w:bCs/>
          <w:color w:val="auto"/>
          <w:kern w:val="2"/>
          <w:sz w:val="24"/>
          <w:szCs w:val="24"/>
          <w:shd w:val="clear" w:color="auto" w:fill="auto"/>
          <w:lang w:bidi="ar-SA"/>
        </w:rPr>
        <w:t>个月内，乙</w:t>
      </w:r>
      <w:r>
        <w:rPr>
          <w:rFonts w:hint="eastAsia" w:ascii="宋体" w:hAnsi="宋体" w:eastAsia="宋体" w:cs="宋体"/>
          <w:bCs/>
          <w:kern w:val="2"/>
          <w:sz w:val="24"/>
          <w:szCs w:val="24"/>
          <w:shd w:val="clear" w:color="auto" w:fill="auto"/>
          <w:lang w:bidi="ar-SA"/>
        </w:rPr>
        <w:t>方对所维修的内容及材料进行免费保修，由此产生的人工费、材料费、配件费等费用均由乙方承担。质保期内，如经维修，乙方所更换的设备、材料仍无法达到正常使用标准的，乙方须进行无条件更换。</w:t>
      </w:r>
    </w:p>
    <w:p w14:paraId="6CB462C6">
      <w:pPr>
        <w:numPr>
          <w:ilvl w:val="0"/>
          <w:numId w:val="0"/>
        </w:numPr>
        <w:tabs>
          <w:tab w:val="left" w:pos="142"/>
        </w:tabs>
        <w:snapToGrid/>
        <w:spacing w:beforeAutospacing="0" w:afterAutospacing="0" w:line="360" w:lineRule="auto"/>
        <w:ind w:right="0" w:rightChars="0"/>
        <w:jc w:val="left"/>
        <w:rPr>
          <w:rFonts w:ascii="宋体" w:hAnsi="宋体" w:eastAsia="宋体" w:cs="宋体"/>
          <w:sz w:val="24"/>
          <w:szCs w:val="21"/>
          <w:shd w:val="clear" w:color="auto" w:fill="FFFFFF"/>
        </w:rPr>
      </w:pPr>
      <w:r>
        <w:rPr>
          <w:rFonts w:hint="eastAsia" w:ascii="宋体" w:hAnsi="宋体" w:eastAsia="宋体" w:cs="宋体"/>
          <w:bCs/>
          <w:sz w:val="24"/>
          <w:szCs w:val="24"/>
          <w:shd w:val="clear" w:color="auto" w:fill="auto"/>
          <w:lang w:val="en-US" w:eastAsia="zh-CN"/>
        </w:rPr>
        <w:t>5.5</w:t>
      </w:r>
      <w:r>
        <w:rPr>
          <w:rFonts w:hint="eastAsia" w:ascii="宋体" w:hAnsi="宋体" w:eastAsia="宋体" w:cs="宋体"/>
          <w:bCs/>
          <w:sz w:val="24"/>
          <w:szCs w:val="24"/>
          <w:shd w:val="clear" w:color="auto" w:fill="auto"/>
        </w:rPr>
        <w:t>乙方在作业过程中应注重安全文明施工，如因乙方原因导致其自身、甲方、第三方人身、财产损失的，由乙方承担所有责任。</w:t>
      </w:r>
    </w:p>
    <w:p w14:paraId="005FE899">
      <w:pPr>
        <w:autoSpaceDE w:val="0"/>
        <w:snapToGrid/>
        <w:spacing w:beforeAutospacing="0" w:afterAutospacing="0" w:line="360" w:lineRule="auto"/>
        <w:ind w:right="0" w:rightChars="0"/>
        <w:jc w:val="left"/>
        <w:rPr>
          <w:rFonts w:hint="eastAsia" w:ascii="宋体" w:eastAsia="宋体" w:hAnsiTheme="majorEastAsia" w:cstheme="majorEastAsia"/>
          <w:sz w:val="24"/>
          <w:szCs w:val="24"/>
          <w:lang w:val="en-US" w:eastAsia="zh-CN"/>
        </w:rPr>
      </w:pPr>
    </w:p>
    <w:p w14:paraId="01FE7C0A">
      <w:pPr>
        <w:autoSpaceDE w:val="0"/>
        <w:snapToGrid/>
        <w:spacing w:beforeAutospacing="0" w:afterAutospacing="0" w:line="360" w:lineRule="auto"/>
        <w:ind w:right="0" w:rightChars="0"/>
        <w:jc w:val="left"/>
        <w:rPr>
          <w:rFonts w:hint="eastAsia" w:ascii="宋体" w:eastAsia="宋体" w:hAnsiTheme="majorEastAsia" w:cstheme="majorEastAsia"/>
          <w:sz w:val="24"/>
          <w:szCs w:val="24"/>
        </w:rPr>
      </w:pPr>
      <w:r>
        <w:rPr>
          <w:rFonts w:hint="eastAsia" w:ascii="宋体" w:eastAsia="宋体" w:hAnsiTheme="majorEastAsia" w:cstheme="majorEastAsia"/>
          <w:sz w:val="24"/>
          <w:szCs w:val="24"/>
          <w:lang w:val="en-US" w:eastAsia="zh-CN"/>
        </w:rPr>
        <w:t>6、</w:t>
      </w:r>
      <w:r>
        <w:rPr>
          <w:rFonts w:hint="eastAsia" w:ascii="宋体" w:eastAsia="宋体" w:hAnsiTheme="majorEastAsia" w:cstheme="majorEastAsia"/>
          <w:sz w:val="24"/>
          <w:szCs w:val="24"/>
        </w:rPr>
        <w:t>违约责任</w:t>
      </w:r>
    </w:p>
    <w:p w14:paraId="036890C1">
      <w:pPr>
        <w:pStyle w:val="9"/>
        <w:snapToGrid/>
        <w:spacing w:beforeAutospacing="0" w:afterAutospacing="0" w:line="36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除不可抗力因素外，乙方有下列情形之一的，甲方有权解除合同，乙方按照合同总金额的5%支付违约金，若违约金不足以抵付甲方损失的，乙方还应根据甲方实际经济损失补足差额。</w:t>
      </w:r>
    </w:p>
    <w:p w14:paraId="4A99CFAC">
      <w:pPr>
        <w:pStyle w:val="9"/>
        <w:snapToGrid/>
        <w:spacing w:beforeAutospacing="0" w:afterAutospacing="0" w:line="36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（1）拒绝履行合同义务，擅自解除合同的；</w:t>
      </w:r>
    </w:p>
    <w:p w14:paraId="603B3980">
      <w:pPr>
        <w:pStyle w:val="9"/>
        <w:snapToGrid/>
        <w:spacing w:beforeAutospacing="0" w:afterAutospacing="0" w:line="36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（2）乙方因自身经营原因，无法继续履行合同，要求终止合同；</w:t>
      </w:r>
    </w:p>
    <w:p w14:paraId="70D0F054">
      <w:pPr>
        <w:pStyle w:val="9"/>
        <w:snapToGrid/>
        <w:spacing w:beforeAutospacing="0" w:afterAutospacing="0" w:line="36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（3）乙方因经营服务无法达到招标响应技术要求或服务无法达到约定标准的，甲方有权要求乙方限期整改，逾期未整改或整改后仍未达到甲方要求的，甲方为完成整改要求而产生的支出费用由乙方承担。</w:t>
      </w:r>
    </w:p>
    <w:p w14:paraId="5DF604E2">
      <w:pPr>
        <w:pStyle w:val="9"/>
        <w:snapToGrid/>
        <w:spacing w:beforeAutospacing="0" w:afterAutospacing="0" w:line="36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（4）未经甲方同意，乙方转包、分包合同事务，在承包区域内从事未经甲方认可的承包工作。</w:t>
      </w:r>
    </w:p>
    <w:p w14:paraId="0A66385A">
      <w:pPr>
        <w:pStyle w:val="9"/>
        <w:snapToGrid/>
        <w:spacing w:beforeAutospacing="0" w:afterAutospacing="0" w:line="36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（5）乙方出现重大管理不到位（如已影响甲方公众形象、声誉的），有多次投诉而得不到纠正的。</w:t>
      </w:r>
    </w:p>
    <w:p w14:paraId="2EFD78C8">
      <w:pPr>
        <w:pStyle w:val="9"/>
        <w:snapToGrid/>
        <w:spacing w:beforeAutospacing="0" w:afterAutospacing="0" w:line="36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（6）合同约定的甲方可以解除合同的其他情形。</w:t>
      </w:r>
    </w:p>
    <w:p w14:paraId="6692DFA7">
      <w:pPr>
        <w:pStyle w:val="9"/>
        <w:snapToGrid/>
        <w:spacing w:beforeAutospacing="0" w:afterAutospacing="0" w:line="36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2服务期间，非不可抗力，甲方擅自解除本合同，甲方按照合同总金额的5%支付违约金。若违约金不足以抵付乙方损失的，甲方还应根据乙方实际经济损失补足差额。</w:t>
      </w:r>
    </w:p>
    <w:p w14:paraId="53FDDE7E">
      <w:pPr>
        <w:autoSpaceDE w:val="0"/>
        <w:snapToGrid/>
        <w:spacing w:beforeAutospacing="0" w:afterAutospacing="0" w:line="360" w:lineRule="auto"/>
        <w:ind w:right="0" w:rightChars="0"/>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3因不可抗力因素造成本合同无法执行，任意一方可终止本合同，无需做出任何赔偿。经双方协商同意可终止部分或全部合同的，无须承担违约责任。</w:t>
      </w:r>
    </w:p>
    <w:p w14:paraId="0A76808E">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3E7CB709">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0998CE04">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38643904">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0823366B">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76F28A96">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797F288D">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0CC64307">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1030495D">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10276D52">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27024334">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08D1D0C7">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2D9BED81">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7185C658">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19FF94E4">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1FD68624">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6F7B8D1B">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1AAF77FA">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2D7060EE">
      <w:pPr>
        <w:autoSpaceDE w:val="0"/>
        <w:snapToGrid/>
        <w:spacing w:beforeAutospacing="0" w:afterAutospacing="0" w:line="360" w:lineRule="auto"/>
        <w:ind w:right="0" w:rightChars="0"/>
        <w:jc w:val="left"/>
        <w:rPr>
          <w:rFonts w:hint="eastAsia" w:ascii="宋体" w:hAnsi="宋体" w:eastAsia="宋体" w:cs="宋体"/>
          <w:b/>
          <w:bCs/>
          <w:sz w:val="24"/>
          <w:szCs w:val="24"/>
          <w:lang w:val="en-US" w:eastAsia="zh-CN"/>
        </w:rPr>
      </w:pPr>
    </w:p>
    <w:p w14:paraId="71C78482">
      <w:pPr>
        <w:numPr>
          <w:ilvl w:val="0"/>
          <w:numId w:val="1"/>
        </w:num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报价单：</w:t>
      </w:r>
    </w:p>
    <w:tbl>
      <w:tblPr>
        <w:tblStyle w:val="3"/>
        <w:tblW w:w="100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770"/>
        <w:gridCol w:w="1770"/>
        <w:gridCol w:w="900"/>
        <w:gridCol w:w="870"/>
        <w:gridCol w:w="1065"/>
        <w:gridCol w:w="1608"/>
        <w:gridCol w:w="1352"/>
      </w:tblGrid>
      <w:tr w14:paraId="2AEB0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055" w:type="dxa"/>
            <w:gridSpan w:val="8"/>
            <w:tcBorders>
              <w:top w:val="nil"/>
              <w:left w:val="nil"/>
              <w:bottom w:val="nil"/>
              <w:right w:val="nil"/>
            </w:tcBorders>
            <w:shd w:val="clear" w:color="auto" w:fill="auto"/>
            <w:noWrap/>
            <w:vAlign w:val="center"/>
          </w:tcPr>
          <w:p w14:paraId="1C83BFCD">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学院路西子奥的斯电梯更换主机曳引轮轴承维修服务报价单</w:t>
            </w:r>
          </w:p>
        </w:tc>
      </w:tr>
      <w:tr w14:paraId="0F3F3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06662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9945F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7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E3791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90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93FC8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512EC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823EE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b/>
                <w:bCs/>
                <w:i w:val="0"/>
                <w:iCs w:val="0"/>
                <w:color w:val="000000"/>
                <w:kern w:val="0"/>
                <w:sz w:val="22"/>
                <w:szCs w:val="22"/>
                <w:u w:val="none"/>
                <w:lang w:val="en-US" w:eastAsia="zh-CN" w:bidi="ar"/>
              </w:rPr>
              <w:t>（元）</w:t>
            </w:r>
          </w:p>
        </w:tc>
        <w:tc>
          <w:tcPr>
            <w:tcW w:w="160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2293B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b/>
                <w:bCs/>
                <w:i w:val="0"/>
                <w:iCs w:val="0"/>
                <w:color w:val="000000"/>
                <w:kern w:val="0"/>
                <w:sz w:val="22"/>
                <w:szCs w:val="22"/>
                <w:u w:val="none"/>
                <w:lang w:val="en-US" w:eastAsia="zh-CN" w:bidi="ar"/>
              </w:rPr>
              <w:t>（元）</w:t>
            </w:r>
          </w:p>
        </w:tc>
        <w:tc>
          <w:tcPr>
            <w:tcW w:w="135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2AA2F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56166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90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4F4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color w:val="auto"/>
                <w:sz w:val="22"/>
                <w:szCs w:val="22"/>
                <w:lang w:val="en-US" w:eastAsia="zh-CN"/>
              </w:rPr>
              <w:t>更换无齿轮曳引机服务(型号SM860.28-30)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4D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color w:val="auto"/>
                <w:sz w:val="22"/>
                <w:szCs w:val="22"/>
                <w:lang w:val="en-US" w:eastAsia="zh-CN"/>
              </w:rPr>
              <w:t>6320-2Z/C3GEM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13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A1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FE42">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3C00">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95CB">
            <w:pPr>
              <w:jc w:val="left"/>
              <w:rPr>
                <w:rFonts w:hint="eastAsia" w:ascii="宋体" w:hAnsi="宋体" w:eastAsia="宋体" w:cs="宋体"/>
                <w:i w:val="0"/>
                <w:iCs w:val="0"/>
                <w:color w:val="auto"/>
                <w:sz w:val="22"/>
                <w:szCs w:val="22"/>
                <w:u w:val="none"/>
              </w:rPr>
            </w:pPr>
          </w:p>
        </w:tc>
      </w:tr>
      <w:tr w14:paraId="2DA8A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CF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CE6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color w:val="auto"/>
                <w:sz w:val="22"/>
                <w:szCs w:val="22"/>
                <w:lang w:val="en-US" w:eastAsia="zh-CN"/>
              </w:rPr>
              <w:t>更换曳引机轴承服务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528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color w:val="auto"/>
                <w:sz w:val="22"/>
                <w:szCs w:val="22"/>
                <w:lang w:val="en-US" w:eastAsia="zh-CN"/>
              </w:rPr>
              <w:t>24122-2CS57GEM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4662">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D583">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F47C">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F516">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4080">
            <w:pPr>
              <w:jc w:val="left"/>
              <w:rPr>
                <w:rFonts w:hint="eastAsia" w:ascii="宋体" w:hAnsi="宋体" w:eastAsia="宋体" w:cs="宋体"/>
                <w:i w:val="0"/>
                <w:iCs w:val="0"/>
                <w:color w:val="auto"/>
                <w:sz w:val="22"/>
                <w:szCs w:val="22"/>
                <w:u w:val="none"/>
              </w:rPr>
            </w:pPr>
            <w:r>
              <w:rPr>
                <w:rFonts w:hint="eastAsia" w:ascii="宋体" w:hAnsi="宋体" w:eastAsia="宋体" w:cs="宋体"/>
                <w:color w:val="auto"/>
                <w:sz w:val="22"/>
                <w:szCs w:val="22"/>
                <w:lang w:val="en-US" w:eastAsia="zh-CN"/>
              </w:rPr>
              <w:t>品牌SKF</w:t>
            </w:r>
          </w:p>
        </w:tc>
      </w:tr>
      <w:tr w14:paraId="086D1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34BF8C">
            <w:pPr>
              <w:jc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合计（小写）</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8E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6379">
            <w:pPr>
              <w:jc w:val="left"/>
              <w:rPr>
                <w:rFonts w:hint="eastAsia" w:ascii="宋体" w:hAnsi="宋体" w:eastAsia="宋体" w:cs="宋体"/>
                <w:i w:val="0"/>
                <w:iCs w:val="0"/>
                <w:color w:val="auto"/>
                <w:sz w:val="22"/>
                <w:szCs w:val="22"/>
                <w:u w:val="none"/>
              </w:rPr>
            </w:pPr>
          </w:p>
        </w:tc>
      </w:tr>
      <w:tr w14:paraId="605F9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1952CA">
            <w:pPr>
              <w:jc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合计（大写）</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7F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bookmarkStart w:id="0" w:name="_GoBack"/>
            <w:bookmarkEnd w:id="0"/>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CEAA">
            <w:pPr>
              <w:jc w:val="left"/>
              <w:rPr>
                <w:rFonts w:hint="eastAsia" w:ascii="宋体" w:hAnsi="宋体" w:eastAsia="宋体" w:cs="宋体"/>
                <w:i w:val="0"/>
                <w:iCs w:val="0"/>
                <w:color w:val="auto"/>
                <w:sz w:val="22"/>
                <w:szCs w:val="22"/>
                <w:u w:val="none"/>
              </w:rPr>
            </w:pPr>
          </w:p>
        </w:tc>
      </w:tr>
      <w:tr w14:paraId="1A46D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1005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CCCDE3B">
            <w:pPr>
              <w:keepNext w:val="0"/>
              <w:keepLines w:val="0"/>
              <w:widowControl/>
              <w:suppressLineNumbers w:val="0"/>
              <w:jc w:val="left"/>
              <w:textAlignment w:val="top"/>
              <w:rPr>
                <w:rFonts w:hint="eastAsia" w:ascii="宋体" w:hAnsi="宋体" w:eastAsia="宋体" w:cs="宋体"/>
                <w:color w:val="auto"/>
                <w:sz w:val="22"/>
                <w:szCs w:val="22"/>
                <w:lang w:val="en-US" w:eastAsia="zh-CN"/>
              </w:rPr>
            </w:pPr>
            <w:r>
              <w:rPr>
                <w:rFonts w:hint="eastAsia" w:ascii="宋体" w:hAnsi="宋体" w:eastAsia="宋体" w:cs="宋体"/>
                <w:b/>
                <w:bCs/>
                <w:i w:val="0"/>
                <w:iCs w:val="0"/>
                <w:color w:val="auto"/>
                <w:kern w:val="0"/>
                <w:sz w:val="22"/>
                <w:szCs w:val="22"/>
                <w:u w:val="none"/>
                <w:lang w:val="en-US" w:eastAsia="zh-CN" w:bidi="ar"/>
              </w:rPr>
              <w:t>说明1：</w:t>
            </w:r>
            <w:r>
              <w:rPr>
                <w:rFonts w:hint="eastAsia" w:ascii="宋体" w:hAnsi="宋体" w:eastAsia="宋体" w:cs="宋体"/>
                <w:color w:val="auto"/>
                <w:sz w:val="22"/>
                <w:szCs w:val="22"/>
                <w:lang w:val="en-US" w:eastAsia="zh-CN"/>
              </w:rPr>
              <w:t>7号楼76号电梯因曳引轮轴承磨损损坏,需对曳引轮轴承进行更换维修服务(含曳引机轴承)，维修费用包含更换无齿轮曳引机、更换曳引机轴承及相关耗材、设备排查、人工费、检测、运行调试、税费等本次维修所涉及的一切费用。</w:t>
            </w:r>
          </w:p>
          <w:p w14:paraId="22D503A7">
            <w:pPr>
              <w:keepNext w:val="0"/>
              <w:keepLines w:val="0"/>
              <w:widowControl/>
              <w:suppressLineNumbers w:val="0"/>
              <w:jc w:val="left"/>
              <w:textAlignment w:val="top"/>
              <w:rPr>
                <w:rFonts w:hint="eastAsia" w:ascii="宋体" w:hAnsi="宋体" w:eastAsia="宋体" w:cs="宋体"/>
                <w:color w:val="auto"/>
                <w:sz w:val="22"/>
                <w:szCs w:val="22"/>
                <w:lang w:val="en-US" w:eastAsia="zh-CN"/>
              </w:rPr>
            </w:pPr>
            <w:r>
              <w:rPr>
                <w:rFonts w:hint="eastAsia" w:ascii="宋体" w:hAnsi="宋体" w:eastAsia="宋体" w:cs="宋体"/>
                <w:b/>
                <w:bCs/>
                <w:i w:val="0"/>
                <w:iCs w:val="0"/>
                <w:color w:val="auto"/>
                <w:kern w:val="0"/>
                <w:sz w:val="22"/>
                <w:szCs w:val="22"/>
                <w:u w:val="none"/>
                <w:lang w:val="en-US" w:eastAsia="zh-CN" w:bidi="ar"/>
              </w:rPr>
              <w:t>说明2：</w:t>
            </w:r>
            <w:r>
              <w:rPr>
                <w:rFonts w:hint="eastAsia" w:ascii="宋体" w:hAnsi="宋体" w:eastAsia="宋体" w:cs="宋体"/>
                <w:color w:val="auto"/>
                <w:sz w:val="22"/>
                <w:szCs w:val="22"/>
                <w:lang w:val="en-US" w:eastAsia="zh-CN"/>
              </w:rPr>
              <w:t>维修后确保电梯正常运行，质保期一年。</w:t>
            </w:r>
          </w:p>
          <w:p w14:paraId="60B6C341">
            <w:pPr>
              <w:keepNext w:val="0"/>
              <w:keepLines w:val="0"/>
              <w:widowControl/>
              <w:suppressLineNumbers w:val="0"/>
              <w:jc w:val="left"/>
              <w:textAlignment w:val="top"/>
              <w:rPr>
                <w:rFonts w:hint="default" w:ascii="宋体" w:hAnsi="宋体" w:eastAsia="宋体" w:cs="宋体"/>
                <w:color w:val="FF0000"/>
                <w:sz w:val="22"/>
                <w:szCs w:val="22"/>
                <w:lang w:val="en-US" w:eastAsia="zh-CN"/>
              </w:rPr>
            </w:pPr>
            <w:r>
              <w:rPr>
                <w:rFonts w:hint="eastAsia" w:ascii="宋体" w:hAnsi="宋体" w:eastAsia="宋体" w:cs="宋体"/>
                <w:b/>
                <w:bCs/>
                <w:i w:val="0"/>
                <w:iCs w:val="0"/>
                <w:color w:val="auto"/>
                <w:kern w:val="0"/>
                <w:sz w:val="22"/>
                <w:szCs w:val="22"/>
                <w:u w:val="none"/>
                <w:lang w:val="en-US" w:eastAsia="zh-CN" w:bidi="ar"/>
              </w:rPr>
              <w:t>▲说明3：</w:t>
            </w:r>
            <w:r>
              <w:rPr>
                <w:rFonts w:hint="eastAsia" w:ascii="宋体" w:hAnsi="宋体" w:eastAsia="宋体" w:cs="宋体"/>
                <w:color w:val="auto"/>
                <w:sz w:val="22"/>
                <w:szCs w:val="22"/>
                <w:lang w:val="en-US" w:eastAsia="zh-CN"/>
              </w:rPr>
              <w:t>总报价不得高于预算金额2.6万元。</w:t>
            </w:r>
          </w:p>
        </w:tc>
      </w:tr>
    </w:tbl>
    <w:p w14:paraId="4A998529">
      <w:pPr>
        <w:numPr>
          <w:ilvl w:val="0"/>
          <w:numId w:val="0"/>
        </w:numPr>
        <w:wordWrap w:val="0"/>
        <w:spacing w:line="360" w:lineRule="auto"/>
        <w:ind w:leftChars="0"/>
        <w:jc w:val="both"/>
        <w:rPr>
          <w:rFonts w:hint="eastAsia"/>
          <w:b w:val="0"/>
          <w:bCs w:val="0"/>
          <w:sz w:val="32"/>
          <w:szCs w:val="32"/>
          <w:highlight w:val="none"/>
          <w:lang w:val="en-US" w:eastAsia="zh-CN"/>
        </w:rPr>
      </w:pPr>
    </w:p>
    <w:p w14:paraId="22B111EC">
      <w:pPr>
        <w:numPr>
          <w:ilvl w:val="0"/>
          <w:numId w:val="0"/>
        </w:numPr>
        <w:wordWrap w:val="0"/>
        <w:spacing w:line="360" w:lineRule="auto"/>
        <w:ind w:leftChars="0"/>
        <w:jc w:val="right"/>
        <w:rPr>
          <w:rFonts w:hint="default"/>
          <w:b w:val="0"/>
          <w:bCs w:val="0"/>
          <w:sz w:val="32"/>
          <w:szCs w:val="32"/>
          <w:highlight w:val="none"/>
          <w:lang w:val="en-US" w:eastAsia="zh-CN"/>
        </w:rPr>
      </w:pPr>
      <w:r>
        <w:rPr>
          <w:rFonts w:hint="eastAsia"/>
          <w:b w:val="0"/>
          <w:bCs w:val="0"/>
          <w:sz w:val="32"/>
          <w:szCs w:val="32"/>
          <w:highlight w:val="none"/>
          <w:lang w:val="en-US" w:eastAsia="zh-CN"/>
        </w:rPr>
        <w:t xml:space="preserve">报价单位：                </w:t>
      </w:r>
    </w:p>
    <w:p w14:paraId="706C5278">
      <w:pPr>
        <w:numPr>
          <w:ilvl w:val="0"/>
          <w:numId w:val="0"/>
        </w:numPr>
        <w:wordWrap w:val="0"/>
        <w:spacing w:line="360" w:lineRule="auto"/>
        <w:ind w:leftChars="0" w:firstLine="1280" w:firstLineChars="400"/>
        <w:jc w:val="center"/>
        <w:rPr>
          <w:rFonts w:hint="default"/>
          <w:b w:val="0"/>
          <w:bCs w:val="0"/>
          <w:sz w:val="32"/>
          <w:szCs w:val="32"/>
          <w:highlight w:val="none"/>
          <w:lang w:val="en-US" w:eastAsia="zh-CN"/>
        </w:rPr>
      </w:pPr>
      <w:r>
        <w:rPr>
          <w:rFonts w:hint="eastAsia"/>
          <w:b w:val="0"/>
          <w:bCs w:val="0"/>
          <w:sz w:val="32"/>
          <w:szCs w:val="32"/>
          <w:highlight w:val="none"/>
          <w:lang w:val="en-US" w:eastAsia="zh-CN"/>
        </w:rPr>
        <w:t xml:space="preserve">         （盖章）          </w:t>
      </w:r>
    </w:p>
    <w:p w14:paraId="6A11399D">
      <w:pPr>
        <w:ind w:firstLine="4160" w:firstLineChars="1300"/>
      </w:pPr>
      <w:r>
        <w:rPr>
          <w:rFonts w:hint="eastAsia"/>
          <w:b w:val="0"/>
          <w:bCs w:val="0"/>
          <w:sz w:val="32"/>
          <w:szCs w:val="32"/>
          <w:highlight w:val="none"/>
          <w:lang w:val="en-US" w:eastAsia="zh-CN"/>
        </w:rPr>
        <w:t>时    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683629"/>
    <w:multiLevelType w:val="singleLevel"/>
    <w:tmpl w:val="73683629"/>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NTAxZGUyM2E2ZjBjZGUyZWI1NDFlN2U2ODlmOGIifQ=="/>
  </w:docVars>
  <w:rsids>
    <w:rsidRoot w:val="6B1E3F41"/>
    <w:rsid w:val="097021FF"/>
    <w:rsid w:val="0BBA5ECC"/>
    <w:rsid w:val="0E2D0702"/>
    <w:rsid w:val="172B33A6"/>
    <w:rsid w:val="17805421"/>
    <w:rsid w:val="27BE6E30"/>
    <w:rsid w:val="2A917BF3"/>
    <w:rsid w:val="31CF7236"/>
    <w:rsid w:val="36D44734"/>
    <w:rsid w:val="3C5C27E6"/>
    <w:rsid w:val="3CB36000"/>
    <w:rsid w:val="491379E8"/>
    <w:rsid w:val="4A665CA7"/>
    <w:rsid w:val="577D699A"/>
    <w:rsid w:val="667E41E4"/>
    <w:rsid w:val="684C5FEA"/>
    <w:rsid w:val="6B1E3F41"/>
    <w:rsid w:val="6DBC63EE"/>
    <w:rsid w:val="739F7549"/>
    <w:rsid w:val="751A3F4E"/>
    <w:rsid w:val="7D121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character" w:customStyle="1" w:styleId="5">
    <w:name w:val="font11"/>
    <w:basedOn w:val="4"/>
    <w:qFormat/>
    <w:uiPriority w:val="0"/>
    <w:rPr>
      <w:rFonts w:hint="eastAsia" w:ascii="宋体" w:hAnsi="宋体" w:eastAsia="宋体" w:cs="宋体"/>
      <w:color w:val="000000"/>
      <w:sz w:val="19"/>
      <w:szCs w:val="19"/>
      <w:u w:val="none"/>
    </w:rPr>
  </w:style>
  <w:style w:type="character" w:customStyle="1" w:styleId="6">
    <w:name w:val="font21"/>
    <w:basedOn w:val="4"/>
    <w:qFormat/>
    <w:uiPriority w:val="0"/>
    <w:rPr>
      <w:rFonts w:hint="default" w:ascii="Arial" w:hAnsi="Arial" w:cs="Arial"/>
      <w:color w:val="000000"/>
      <w:sz w:val="21"/>
      <w:szCs w:val="21"/>
      <w:u w:val="none"/>
    </w:rPr>
  </w:style>
  <w:style w:type="character" w:customStyle="1" w:styleId="7">
    <w:name w:val="font31"/>
    <w:basedOn w:val="4"/>
    <w:qFormat/>
    <w:uiPriority w:val="0"/>
    <w:rPr>
      <w:rFonts w:hint="eastAsia" w:ascii="宋体" w:hAnsi="宋体" w:eastAsia="宋体" w:cs="宋体"/>
      <w:color w:val="000000"/>
      <w:sz w:val="21"/>
      <w:szCs w:val="21"/>
      <w:u w:val="none"/>
    </w:rPr>
  </w:style>
  <w:style w:type="character" w:customStyle="1" w:styleId="8">
    <w:name w:val="font41"/>
    <w:basedOn w:val="4"/>
    <w:qFormat/>
    <w:uiPriority w:val="0"/>
    <w:rPr>
      <w:rFonts w:ascii="Calibri" w:hAnsi="Calibri" w:cs="Calibri"/>
      <w:color w:val="000000"/>
      <w:sz w:val="21"/>
      <w:szCs w:val="21"/>
      <w:u w:val="none"/>
    </w:rPr>
  </w:style>
  <w:style w:type="paragraph" w:styleId="9">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1718</Words>
  <Characters>1844</Characters>
  <Lines>0</Lines>
  <Paragraphs>0</Paragraphs>
  <TotalTime>12</TotalTime>
  <ScaleCrop>false</ScaleCrop>
  <LinksUpToDate>false</LinksUpToDate>
  <CharactersWithSpaces>1888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2024-08-13T02:15:00Z</dcterms:created>
  <dc:creator>胡</dc:creator>
  <cp:lastModifiedBy>郑听</cp:lastModifiedBy>
  <dcterms:modified xsi:type="dcterms:W3CDTF">2024-09-11T03:59:52Z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370A6CC6784B4224A8F60D2F6FC1BF3C_13</vt:lpwstr>
  </property>
</Properties>
</file>