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ascii="Arial" w:hAnsi="Arial" w:eastAsia="Arial" w:cs="Arial"/>
          <w:i w:val="0"/>
          <w:iCs w:val="0"/>
          <w:caps w:val="0"/>
          <w:color w:val="727272"/>
          <w:spacing w:val="0"/>
          <w:sz w:val="28"/>
          <w:szCs w:val="28"/>
          <w:u w:val="none"/>
        </w:rPr>
      </w:pPr>
      <w:bookmarkStart w:id="0" w:name="_GoBack"/>
      <w:bookmarkEnd w:id="0"/>
      <w:r>
        <w:rPr>
          <w:rFonts w:hint="eastAsia" w:ascii="宋体" w:hAnsi="宋体" w:eastAsia="宋体" w:cs="宋体"/>
          <w:i w:val="0"/>
          <w:iCs w:val="0"/>
          <w:caps w:val="0"/>
          <w:color w:val="727272"/>
          <w:spacing w:val="0"/>
          <w:sz w:val="28"/>
          <w:szCs w:val="28"/>
          <w:u w:val="none"/>
          <w:shd w:val="clear" w:fill="FFFFFF"/>
          <w:lang w:val="en-US" w:eastAsia="zh-CN"/>
        </w:rPr>
        <w:t>各位同学</w:t>
      </w:r>
      <w:r>
        <w:rPr>
          <w:rFonts w:hint="eastAsia" w:ascii="宋体" w:hAnsi="宋体" w:eastAsia="宋体" w:cs="宋体"/>
          <w:i w:val="0"/>
          <w:iCs w:val="0"/>
          <w:caps w:val="0"/>
          <w:color w:val="727272"/>
          <w:spacing w:val="0"/>
          <w:sz w:val="28"/>
          <w:szCs w:val="28"/>
          <w:u w:val="none"/>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为深入贯彻落实《深化新时代教育评价改革》文件精神，为进一步激励我校研究生努力创新、笃学践行、全面发展，根据《温州医科大学研究生优秀奖学金管理暂行办法》等文件精神，为鼓励研究生积极进取，追求卓越，努力实现德智体美劳全面发展而设立，奖励在科技创新、成果研发等方面有突出表现的研究。现将卓越奖学金评审相关要求规定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一、奖学金类型和奖励金额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卓越奖学金：博士、硕士研究生卓越奖学金的奖励标准为</w:t>
      </w:r>
      <w:r>
        <w:rPr>
          <w:rFonts w:ascii="Times New Roman" w:hAnsi="Times New Roman" w:eastAsia="Arial" w:cs="Times New Roman"/>
          <w:i w:val="0"/>
          <w:iCs w:val="0"/>
          <w:caps w:val="0"/>
          <w:color w:val="727272"/>
          <w:spacing w:val="0"/>
          <w:sz w:val="28"/>
          <w:szCs w:val="28"/>
          <w:u w:val="none"/>
          <w:shd w:val="clear" w:fill="FFFFFF"/>
        </w:rPr>
        <w:t>3</w:t>
      </w:r>
      <w:r>
        <w:rPr>
          <w:rFonts w:hint="eastAsia" w:ascii="宋体" w:hAnsi="宋体" w:eastAsia="宋体" w:cs="宋体"/>
          <w:i w:val="0"/>
          <w:iCs w:val="0"/>
          <w:caps w:val="0"/>
          <w:color w:val="727272"/>
          <w:spacing w:val="0"/>
          <w:sz w:val="28"/>
          <w:szCs w:val="28"/>
          <w:u w:val="none"/>
          <w:shd w:val="clear" w:fill="FFFFFF"/>
        </w:rPr>
        <w:t>万元</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生</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二、评定标准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both"/>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卓越奖学金强调研究生在科研工作的实际创新能力，注重代表性成果的创新性、突破性，要求能代表本学科较高水平，避免学术</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五唯</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倾向。满足下列条件之一均可以申报：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both"/>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高质量科研类：发表原创研究性论著并被</w:t>
      </w:r>
      <w:r>
        <w:rPr>
          <w:rFonts w:hint="default" w:ascii="Times New Roman" w:hAnsi="Times New Roman" w:eastAsia="Arial" w:cs="Times New Roman"/>
          <w:i w:val="0"/>
          <w:iCs w:val="0"/>
          <w:caps w:val="0"/>
          <w:color w:val="727272"/>
          <w:spacing w:val="0"/>
          <w:sz w:val="28"/>
          <w:szCs w:val="28"/>
          <w:u w:val="none"/>
          <w:shd w:val="clear" w:fill="FFFFFF"/>
        </w:rPr>
        <w:t>SCI</w:t>
      </w:r>
      <w:r>
        <w:rPr>
          <w:rFonts w:hint="eastAsia" w:ascii="宋体" w:hAnsi="宋体" w:eastAsia="宋体" w:cs="宋体"/>
          <w:i w:val="0"/>
          <w:iCs w:val="0"/>
          <w:caps w:val="0"/>
          <w:color w:val="727272"/>
          <w:spacing w:val="0"/>
          <w:sz w:val="28"/>
          <w:szCs w:val="28"/>
          <w:u w:val="none"/>
          <w:shd w:val="clear" w:fill="FFFFFF"/>
        </w:rPr>
        <w:t>收录，第一作者署名单位及通讯作者单位须为</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温州医科大学</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both"/>
        <w:rPr>
          <w:rFonts w:hint="default" w:ascii="Arial" w:hAnsi="Arial" w:eastAsia="Arial" w:cs="Arial"/>
          <w:i w:val="0"/>
          <w:iCs w:val="0"/>
          <w:caps w:val="0"/>
          <w:color w:val="727272"/>
          <w:spacing w:val="0"/>
          <w:sz w:val="28"/>
          <w:szCs w:val="28"/>
          <w:u w:val="none"/>
        </w:rPr>
      </w:pPr>
      <w:r>
        <w:rPr>
          <w:rStyle w:val="5"/>
          <w:rFonts w:hint="default" w:ascii="Arial" w:hAnsi="Arial" w:eastAsia="Arial" w:cs="Arial"/>
          <w:i w:val="0"/>
          <w:iCs w:val="0"/>
          <w:caps w:val="0"/>
          <w:color w:val="727272"/>
          <w:spacing w:val="0"/>
          <w:sz w:val="28"/>
          <w:szCs w:val="28"/>
          <w:u w:val="none"/>
          <w:shd w:val="clear" w:fill="FFFFFF"/>
        </w:rPr>
        <w:t>自然科技类：</w:t>
      </w:r>
      <w:r>
        <w:rPr>
          <w:rFonts w:hint="eastAsia" w:ascii="宋体" w:hAnsi="宋体" w:eastAsia="宋体" w:cs="宋体"/>
          <w:i w:val="0"/>
          <w:iCs w:val="0"/>
          <w:caps w:val="0"/>
          <w:color w:val="727272"/>
          <w:spacing w:val="0"/>
          <w:sz w:val="28"/>
          <w:szCs w:val="28"/>
          <w:u w:val="none"/>
          <w:shd w:val="clear" w:fill="FFFFFF"/>
        </w:rPr>
        <w:t>参照《</w:t>
      </w:r>
      <w:r>
        <w:rPr>
          <w:rFonts w:hint="default" w:ascii="Arial" w:hAnsi="Arial" w:eastAsia="Arial" w:cs="Arial"/>
          <w:i w:val="0"/>
          <w:iCs w:val="0"/>
          <w:caps w:val="0"/>
          <w:color w:val="727272"/>
          <w:spacing w:val="0"/>
          <w:sz w:val="28"/>
          <w:szCs w:val="28"/>
          <w:u w:val="none"/>
          <w:shd w:val="clear" w:fill="FFFFFF"/>
        </w:rPr>
        <w:t>温州医科大学高质量共识期刊目录（科技类）</w:t>
      </w:r>
      <w:r>
        <w:rPr>
          <w:rFonts w:hint="eastAsia" w:ascii="宋体" w:hAnsi="宋体" w:eastAsia="宋体" w:cs="宋体"/>
          <w:i w:val="0"/>
          <w:iCs w:val="0"/>
          <w:caps w:val="0"/>
          <w:color w:val="727272"/>
          <w:spacing w:val="0"/>
          <w:sz w:val="28"/>
          <w:szCs w:val="28"/>
          <w:u w:val="none"/>
          <w:shd w:val="clear" w:fill="FFFFFF"/>
        </w:rPr>
        <w:t>》文件，发表在高质量期刊</w:t>
      </w:r>
      <w:r>
        <w:rPr>
          <w:rFonts w:hint="default" w:ascii="Times New Roman" w:hAnsi="Times New Roman" w:eastAsia="Arial" w:cs="Times New Roman"/>
          <w:i w:val="0"/>
          <w:iCs w:val="0"/>
          <w:caps w:val="0"/>
          <w:color w:val="727272"/>
          <w:spacing w:val="0"/>
          <w:sz w:val="28"/>
          <w:szCs w:val="28"/>
          <w:u w:val="none"/>
          <w:shd w:val="clear" w:fill="FFFFFF"/>
        </w:rPr>
        <w:t>T1</w:t>
      </w:r>
      <w:r>
        <w:rPr>
          <w:rFonts w:ascii="仿宋_GB2312" w:hAnsi="Times New Roman" w:eastAsia="仿宋_GB2312" w:cs="仿宋_GB2312"/>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T2</w:t>
      </w:r>
      <w:r>
        <w:rPr>
          <w:rFonts w:hint="default" w:ascii="仿宋_GB2312" w:hAnsi="Times New Roman" w:eastAsia="仿宋_GB2312" w:cs="仿宋_GB2312"/>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T3 </w:t>
      </w:r>
      <w:r>
        <w:rPr>
          <w:rFonts w:hint="eastAsia" w:ascii="宋体" w:hAnsi="宋体" w:eastAsia="宋体" w:cs="宋体"/>
          <w:i w:val="0"/>
          <w:iCs w:val="0"/>
          <w:caps w:val="0"/>
          <w:color w:val="727272"/>
          <w:spacing w:val="0"/>
          <w:sz w:val="28"/>
          <w:szCs w:val="28"/>
          <w:u w:val="none"/>
          <w:shd w:val="clear" w:fill="FFFFFF"/>
        </w:rPr>
        <w:t>类的文章。</w:t>
      </w:r>
      <w:r>
        <w:rPr>
          <w:rFonts w:hint="default" w:ascii="Times New Roman" w:hAnsi="Times New Roman" w:eastAsia="Arial" w:cs="Times New Roman"/>
          <w:i w:val="0"/>
          <w:iCs w:val="0"/>
          <w:caps w:val="0"/>
          <w:color w:val="727272"/>
          <w:spacing w:val="0"/>
          <w:sz w:val="28"/>
          <w:szCs w:val="28"/>
          <w:u w:val="none"/>
          <w:shd w:val="clear" w:fill="FFFFFF"/>
        </w:rPr>
        <w:t>T1</w:t>
      </w:r>
      <w:r>
        <w:rPr>
          <w:rFonts w:hint="eastAsia" w:ascii="宋体" w:hAnsi="宋体" w:eastAsia="宋体" w:cs="宋体"/>
          <w:i w:val="0"/>
          <w:iCs w:val="0"/>
          <w:caps w:val="0"/>
          <w:color w:val="727272"/>
          <w:spacing w:val="0"/>
          <w:sz w:val="28"/>
          <w:szCs w:val="28"/>
          <w:u w:val="none"/>
          <w:shd w:val="clear" w:fill="FFFFFF"/>
        </w:rPr>
        <w:t>类文章前三作者（按照自然排序），</w:t>
      </w:r>
      <w:r>
        <w:rPr>
          <w:rFonts w:hint="default" w:ascii="Times New Roman" w:hAnsi="Times New Roman" w:eastAsia="Arial" w:cs="Times New Roman"/>
          <w:i w:val="0"/>
          <w:iCs w:val="0"/>
          <w:caps w:val="0"/>
          <w:color w:val="727272"/>
          <w:spacing w:val="0"/>
          <w:sz w:val="28"/>
          <w:szCs w:val="28"/>
          <w:u w:val="none"/>
          <w:shd w:val="clear" w:fill="FFFFFF"/>
        </w:rPr>
        <w:t>T</w:t>
      </w:r>
      <w:r>
        <w:rPr>
          <w:rFonts w:hint="default" w:ascii="Times New Roman" w:hAnsi="Times New Roman" w:eastAsia="仿宋_GB2312" w:cs="Times New Roman"/>
          <w:i w:val="0"/>
          <w:iCs w:val="0"/>
          <w:caps w:val="0"/>
          <w:color w:val="727272"/>
          <w:spacing w:val="0"/>
          <w:sz w:val="28"/>
          <w:szCs w:val="28"/>
          <w:u w:val="none"/>
          <w:shd w:val="clear" w:fill="FFFFFF"/>
        </w:rPr>
        <w:t>2</w:t>
      </w:r>
      <w:r>
        <w:rPr>
          <w:rFonts w:hint="default" w:ascii="仿宋_GB2312" w:hAnsi="仿宋_GB2312" w:eastAsia="仿宋_GB2312" w:cs="仿宋_GB2312"/>
          <w:i w:val="0"/>
          <w:iCs w:val="0"/>
          <w:caps w:val="0"/>
          <w:color w:val="727272"/>
          <w:spacing w:val="0"/>
          <w:sz w:val="28"/>
          <w:szCs w:val="28"/>
          <w:u w:val="none"/>
          <w:shd w:val="clear" w:fill="FFFFFF"/>
        </w:rPr>
        <w:t>（</w:t>
      </w:r>
      <w:r>
        <w:rPr>
          <w:rFonts w:hint="default" w:ascii="Times New Roman" w:hAnsi="Times New Roman" w:eastAsia="仿宋_GB2312" w:cs="Times New Roman"/>
          <w:i w:val="0"/>
          <w:iCs w:val="0"/>
          <w:caps w:val="0"/>
          <w:color w:val="727272"/>
          <w:spacing w:val="0"/>
          <w:sz w:val="28"/>
          <w:szCs w:val="28"/>
          <w:u w:val="none"/>
          <w:shd w:val="clear" w:fill="FFFFFF"/>
        </w:rPr>
        <w:t>A</w:t>
      </w:r>
      <w:r>
        <w:rPr>
          <w:rFonts w:hint="default" w:ascii="仿宋_GB2312" w:hAnsi="仿宋_GB2312" w:eastAsia="仿宋_GB2312" w:cs="仿宋_GB2312"/>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类文章前</w:t>
      </w:r>
      <w:r>
        <w:rPr>
          <w:rFonts w:hint="default" w:ascii="Arial" w:hAnsi="Arial" w:eastAsia="Arial" w:cs="Arial"/>
          <w:i w:val="0"/>
          <w:iCs w:val="0"/>
          <w:caps w:val="0"/>
          <w:color w:val="727272"/>
          <w:spacing w:val="0"/>
          <w:sz w:val="28"/>
          <w:szCs w:val="28"/>
          <w:u w:val="none"/>
          <w:shd w:val="clear" w:fill="FFFFFF"/>
        </w:rPr>
        <w:t>二</w:t>
      </w:r>
      <w:r>
        <w:rPr>
          <w:rFonts w:hint="eastAsia" w:ascii="宋体" w:hAnsi="宋体" w:eastAsia="宋体" w:cs="宋体"/>
          <w:i w:val="0"/>
          <w:iCs w:val="0"/>
          <w:caps w:val="0"/>
          <w:color w:val="727272"/>
          <w:spacing w:val="0"/>
          <w:sz w:val="28"/>
          <w:szCs w:val="28"/>
          <w:u w:val="none"/>
          <w:shd w:val="clear" w:fill="FFFFFF"/>
        </w:rPr>
        <w:t>作者（按照自然排序）</w:t>
      </w:r>
      <w:r>
        <w:rPr>
          <w:rFonts w:hint="default" w:ascii="Arial" w:hAnsi="Arial" w:eastAsia="Arial" w:cs="Arial"/>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T2</w:t>
      </w:r>
      <w:r>
        <w:rPr>
          <w:rFonts w:hint="default" w:ascii="仿宋_GB2312" w:hAnsi="仿宋_GB2312" w:eastAsia="仿宋_GB2312" w:cs="仿宋_GB2312"/>
          <w:i w:val="0"/>
          <w:iCs w:val="0"/>
          <w:caps w:val="0"/>
          <w:color w:val="727272"/>
          <w:spacing w:val="0"/>
          <w:sz w:val="28"/>
          <w:szCs w:val="28"/>
          <w:u w:val="none"/>
          <w:shd w:val="clear" w:fill="FFFFFF"/>
        </w:rPr>
        <w:t>（</w:t>
      </w:r>
      <w:r>
        <w:rPr>
          <w:rFonts w:hint="default" w:ascii="Times New Roman" w:hAnsi="Times New Roman" w:eastAsia="仿宋_GB2312" w:cs="Times New Roman"/>
          <w:i w:val="0"/>
          <w:iCs w:val="0"/>
          <w:caps w:val="0"/>
          <w:color w:val="727272"/>
          <w:spacing w:val="0"/>
          <w:sz w:val="28"/>
          <w:szCs w:val="28"/>
          <w:u w:val="none"/>
          <w:shd w:val="clear" w:fill="FFFFFF"/>
        </w:rPr>
        <w:t>B</w:t>
      </w:r>
      <w:r>
        <w:rPr>
          <w:rFonts w:hint="default" w:ascii="仿宋_GB2312" w:hAnsi="仿宋_GB2312" w:eastAsia="仿宋_GB2312" w:cs="仿宋_GB2312"/>
          <w:i w:val="0"/>
          <w:iCs w:val="0"/>
          <w:caps w:val="0"/>
          <w:color w:val="727272"/>
          <w:spacing w:val="0"/>
          <w:sz w:val="28"/>
          <w:szCs w:val="28"/>
          <w:u w:val="none"/>
          <w:shd w:val="clear" w:fill="FFFFFF"/>
        </w:rPr>
        <w:t>）</w:t>
      </w:r>
      <w:r>
        <w:rPr>
          <w:rFonts w:hint="default" w:ascii="仿宋_GB2312" w:hAnsi="Times New Roman" w:eastAsia="仿宋_GB2312" w:cs="仿宋_GB2312"/>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T3 </w:t>
      </w:r>
      <w:r>
        <w:rPr>
          <w:rFonts w:hint="eastAsia" w:ascii="宋体" w:hAnsi="宋体" w:eastAsia="宋体" w:cs="宋体"/>
          <w:i w:val="0"/>
          <w:iCs w:val="0"/>
          <w:caps w:val="0"/>
          <w:color w:val="727272"/>
          <w:spacing w:val="0"/>
          <w:sz w:val="28"/>
          <w:szCs w:val="28"/>
          <w:u w:val="none"/>
          <w:shd w:val="clear" w:fill="FFFFFF"/>
        </w:rPr>
        <w:t>类文章第一作者（按照自然排序）可以申报卓越奖学金。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both"/>
        <w:rPr>
          <w:rFonts w:hint="default" w:ascii="Arial" w:hAnsi="Arial" w:eastAsia="Arial" w:cs="Arial"/>
          <w:i w:val="0"/>
          <w:iCs w:val="0"/>
          <w:caps w:val="0"/>
          <w:color w:val="727272"/>
          <w:spacing w:val="0"/>
          <w:sz w:val="28"/>
          <w:szCs w:val="28"/>
          <w:u w:val="none"/>
        </w:rPr>
      </w:pPr>
      <w:r>
        <w:rPr>
          <w:rStyle w:val="5"/>
          <w:rFonts w:hint="default" w:ascii="Arial" w:hAnsi="Arial" w:eastAsia="Arial" w:cs="Arial"/>
          <w:i w:val="0"/>
          <w:iCs w:val="0"/>
          <w:caps w:val="0"/>
          <w:color w:val="727272"/>
          <w:spacing w:val="0"/>
          <w:sz w:val="28"/>
          <w:szCs w:val="28"/>
          <w:u w:val="none"/>
          <w:shd w:val="clear" w:fill="FFFFFF"/>
        </w:rPr>
        <w:t>人文社科类：</w:t>
      </w:r>
      <w:r>
        <w:rPr>
          <w:rFonts w:hint="default" w:ascii="Arial" w:hAnsi="Arial" w:eastAsia="Arial" w:cs="Arial"/>
          <w:i w:val="0"/>
          <w:iCs w:val="0"/>
          <w:caps w:val="0"/>
          <w:color w:val="727272"/>
          <w:spacing w:val="0"/>
          <w:sz w:val="28"/>
          <w:szCs w:val="28"/>
          <w:u w:val="none"/>
          <w:shd w:val="clear" w:fill="FFFFFF"/>
        </w:rPr>
        <w:t>参照《温州医科大学学术期刊定级名录（人文社科类）》</w:t>
      </w:r>
      <w:r>
        <w:rPr>
          <w:rFonts w:hint="eastAsia" w:ascii="宋体" w:hAnsi="宋体" w:eastAsia="宋体" w:cs="宋体"/>
          <w:i w:val="0"/>
          <w:iCs w:val="0"/>
          <w:caps w:val="0"/>
          <w:color w:val="727272"/>
          <w:spacing w:val="0"/>
          <w:sz w:val="28"/>
          <w:szCs w:val="28"/>
          <w:u w:val="none"/>
          <w:shd w:val="clear" w:fill="FFFFFF"/>
        </w:rPr>
        <w:t>文件</w:t>
      </w:r>
      <w:r>
        <w:rPr>
          <w:rFonts w:hint="default" w:ascii="Arial" w:hAnsi="Arial" w:eastAsia="Arial" w:cs="Arial"/>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发表在高质量期刊</w:t>
      </w:r>
      <w:r>
        <w:rPr>
          <w:rFonts w:hint="default" w:ascii="Times New Roman" w:hAnsi="Times New Roman" w:eastAsia="Arial" w:cs="Times New Roman"/>
          <w:i w:val="0"/>
          <w:iCs w:val="0"/>
          <w:caps w:val="0"/>
          <w:color w:val="727272"/>
          <w:spacing w:val="0"/>
          <w:sz w:val="28"/>
          <w:szCs w:val="28"/>
          <w:u w:val="none"/>
          <w:shd w:val="clear" w:fill="FFFFFF"/>
        </w:rPr>
        <w:t>A</w:t>
      </w:r>
      <w:r>
        <w:rPr>
          <w:rFonts w:hint="default" w:ascii="仿宋_GB2312" w:hAnsi="Arial" w:eastAsia="仿宋_GB2312" w:cs="仿宋_GB2312"/>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B</w:t>
      </w:r>
      <w:r>
        <w:rPr>
          <w:rFonts w:hint="default" w:ascii="仿宋_GB2312" w:hAnsi="Arial" w:eastAsia="仿宋_GB2312" w:cs="仿宋_GB2312"/>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C</w:t>
      </w:r>
      <w:r>
        <w:rPr>
          <w:rFonts w:hint="eastAsia" w:ascii="宋体" w:hAnsi="宋体" w:eastAsia="宋体" w:cs="宋体"/>
          <w:i w:val="0"/>
          <w:iCs w:val="0"/>
          <w:caps w:val="0"/>
          <w:color w:val="727272"/>
          <w:spacing w:val="0"/>
          <w:sz w:val="28"/>
          <w:szCs w:val="28"/>
          <w:u w:val="none"/>
          <w:shd w:val="clear" w:fill="FFFFFF"/>
        </w:rPr>
        <w:t>类的文章。</w:t>
      </w:r>
      <w:r>
        <w:rPr>
          <w:rFonts w:hint="default" w:ascii="Times New Roman" w:hAnsi="Times New Roman" w:eastAsia="Arial" w:cs="Times New Roman"/>
          <w:i w:val="0"/>
          <w:iCs w:val="0"/>
          <w:caps w:val="0"/>
          <w:color w:val="727272"/>
          <w:spacing w:val="0"/>
          <w:sz w:val="28"/>
          <w:szCs w:val="28"/>
          <w:u w:val="none"/>
          <w:shd w:val="clear" w:fill="FFFFFF"/>
        </w:rPr>
        <w:t>A</w:t>
      </w:r>
      <w:r>
        <w:rPr>
          <w:rFonts w:hint="eastAsia" w:ascii="宋体" w:hAnsi="宋体" w:eastAsia="宋体" w:cs="宋体"/>
          <w:i w:val="0"/>
          <w:iCs w:val="0"/>
          <w:caps w:val="0"/>
          <w:color w:val="727272"/>
          <w:spacing w:val="0"/>
          <w:sz w:val="28"/>
          <w:szCs w:val="28"/>
          <w:u w:val="none"/>
          <w:shd w:val="clear" w:fill="FFFFFF"/>
        </w:rPr>
        <w:t>类文章前三作者（按照自然排序），</w:t>
      </w:r>
      <w:r>
        <w:rPr>
          <w:rFonts w:hint="default" w:ascii="Times New Roman" w:hAnsi="Times New Roman" w:eastAsia="Arial" w:cs="Times New Roman"/>
          <w:i w:val="0"/>
          <w:iCs w:val="0"/>
          <w:caps w:val="0"/>
          <w:color w:val="727272"/>
          <w:spacing w:val="0"/>
          <w:sz w:val="28"/>
          <w:szCs w:val="28"/>
          <w:u w:val="none"/>
          <w:shd w:val="clear" w:fill="FFFFFF"/>
        </w:rPr>
        <w:t>B</w:t>
      </w:r>
      <w:r>
        <w:rPr>
          <w:rFonts w:hint="eastAsia" w:ascii="宋体" w:hAnsi="宋体" w:eastAsia="宋体" w:cs="宋体"/>
          <w:i w:val="0"/>
          <w:iCs w:val="0"/>
          <w:caps w:val="0"/>
          <w:color w:val="727272"/>
          <w:spacing w:val="0"/>
          <w:sz w:val="28"/>
          <w:szCs w:val="28"/>
          <w:u w:val="none"/>
          <w:shd w:val="clear" w:fill="FFFFFF"/>
        </w:rPr>
        <w:t>类文章前</w:t>
      </w:r>
      <w:r>
        <w:rPr>
          <w:rFonts w:hint="default" w:ascii="Arial" w:hAnsi="Arial" w:eastAsia="Arial" w:cs="Arial"/>
          <w:i w:val="0"/>
          <w:iCs w:val="0"/>
          <w:caps w:val="0"/>
          <w:color w:val="727272"/>
          <w:spacing w:val="0"/>
          <w:sz w:val="28"/>
          <w:szCs w:val="28"/>
          <w:u w:val="none"/>
          <w:shd w:val="clear" w:fill="FFFFFF"/>
        </w:rPr>
        <w:t>二</w:t>
      </w:r>
      <w:r>
        <w:rPr>
          <w:rFonts w:hint="eastAsia" w:ascii="宋体" w:hAnsi="宋体" w:eastAsia="宋体" w:cs="宋体"/>
          <w:i w:val="0"/>
          <w:iCs w:val="0"/>
          <w:caps w:val="0"/>
          <w:color w:val="727272"/>
          <w:spacing w:val="0"/>
          <w:sz w:val="28"/>
          <w:szCs w:val="28"/>
          <w:u w:val="none"/>
          <w:shd w:val="clear" w:fill="FFFFFF"/>
        </w:rPr>
        <w:t>作者（按照自然排序）</w:t>
      </w:r>
      <w:r>
        <w:rPr>
          <w:rFonts w:hint="default" w:ascii="Arial" w:hAnsi="Arial" w:eastAsia="Arial" w:cs="Arial"/>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C</w:t>
      </w:r>
      <w:r>
        <w:rPr>
          <w:rFonts w:hint="eastAsia" w:ascii="宋体" w:hAnsi="宋体" w:eastAsia="宋体" w:cs="宋体"/>
          <w:i w:val="0"/>
          <w:iCs w:val="0"/>
          <w:caps w:val="0"/>
          <w:color w:val="727272"/>
          <w:spacing w:val="0"/>
          <w:sz w:val="28"/>
          <w:szCs w:val="28"/>
          <w:u w:val="none"/>
          <w:shd w:val="clear" w:fill="FFFFFF"/>
        </w:rPr>
        <w:t>类文章第一作者（按照自然排序）可以申报卓越奖学金。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both"/>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在《温州医科大学预警及风险期刊目录</w:t>
      </w:r>
      <w:r>
        <w:rPr>
          <w:rFonts w:hint="default" w:ascii="Arial" w:hAnsi="Arial" w:eastAsia="Arial" w:cs="Arial"/>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2023</w:t>
      </w:r>
      <w:r>
        <w:rPr>
          <w:rFonts w:hint="eastAsia" w:ascii="宋体" w:hAnsi="宋体" w:eastAsia="宋体" w:cs="宋体"/>
          <w:i w:val="0"/>
          <w:iCs w:val="0"/>
          <w:caps w:val="0"/>
          <w:color w:val="727272"/>
          <w:spacing w:val="0"/>
          <w:sz w:val="28"/>
          <w:szCs w:val="28"/>
          <w:u w:val="none"/>
          <w:shd w:val="clear" w:fill="FFFFFF"/>
        </w:rPr>
        <w:t>年版</w:t>
      </w:r>
      <w:r>
        <w:rPr>
          <w:rFonts w:hint="default" w:ascii="Arial" w:hAnsi="Arial" w:eastAsia="Arial" w:cs="Arial"/>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w:t>
      </w:r>
      <w:r>
        <w:rPr>
          <w:rFonts w:hint="default" w:ascii="Arial" w:hAnsi="Arial" w:eastAsia="Arial" w:cs="Arial"/>
          <w:i w:val="0"/>
          <w:iCs w:val="0"/>
          <w:caps w:val="0"/>
          <w:color w:val="727272"/>
          <w:spacing w:val="0"/>
          <w:sz w:val="28"/>
          <w:szCs w:val="28"/>
          <w:u w:val="none"/>
          <w:shd w:val="clear" w:fill="FFFFFF"/>
        </w:rPr>
        <w:t>和关于《温州医科大学预警及风险期刊目录》的补充规定（</w:t>
      </w:r>
      <w:r>
        <w:rPr>
          <w:rFonts w:hint="eastAsia" w:ascii="宋体" w:hAnsi="宋体" w:eastAsia="宋体" w:cs="宋体"/>
          <w:i w:val="0"/>
          <w:iCs w:val="0"/>
          <w:caps w:val="0"/>
          <w:color w:val="727272"/>
          <w:spacing w:val="0"/>
          <w:sz w:val="28"/>
          <w:szCs w:val="28"/>
          <w:u w:val="none"/>
          <w:shd w:val="clear" w:fill="FFFFFF"/>
        </w:rPr>
        <w:t>温医科〔</w:t>
      </w:r>
      <w:r>
        <w:rPr>
          <w:rFonts w:hint="default" w:ascii="Times New Roman" w:hAnsi="Times New Roman" w:eastAsia="Arial" w:cs="Times New Roman"/>
          <w:i w:val="0"/>
          <w:iCs w:val="0"/>
          <w:caps w:val="0"/>
          <w:color w:val="727272"/>
          <w:spacing w:val="0"/>
          <w:sz w:val="28"/>
          <w:szCs w:val="28"/>
          <w:u w:val="none"/>
          <w:shd w:val="clear" w:fill="FFFFFF"/>
        </w:rPr>
        <w:t>2024</w:t>
      </w:r>
      <w:r>
        <w:rPr>
          <w:rFonts w:hint="eastAsia" w:ascii="宋体" w:hAnsi="宋体" w:eastAsia="宋体" w:cs="宋体"/>
          <w:i w:val="0"/>
          <w:iCs w:val="0"/>
          <w:caps w:val="0"/>
          <w:color w:val="727272"/>
          <w:spacing w:val="0"/>
          <w:sz w:val="28"/>
          <w:szCs w:val="28"/>
          <w:u w:val="none"/>
          <w:shd w:val="clear" w:fill="FFFFFF"/>
        </w:rPr>
        <w:t>〕</w:t>
      </w:r>
      <w:r>
        <w:rPr>
          <w:rFonts w:hint="default" w:ascii="Times New Roman" w:hAnsi="Times New Roman" w:eastAsia="Arial" w:cs="Times New Roman"/>
          <w:i w:val="0"/>
          <w:iCs w:val="0"/>
          <w:caps w:val="0"/>
          <w:color w:val="727272"/>
          <w:spacing w:val="0"/>
          <w:sz w:val="28"/>
          <w:szCs w:val="28"/>
          <w:u w:val="none"/>
          <w:shd w:val="clear" w:fill="FFFFFF"/>
        </w:rPr>
        <w:t>6</w:t>
      </w:r>
      <w:r>
        <w:rPr>
          <w:rFonts w:hint="eastAsia" w:ascii="宋体" w:hAnsi="宋体" w:eastAsia="宋体" w:cs="宋体"/>
          <w:i w:val="0"/>
          <w:iCs w:val="0"/>
          <w:caps w:val="0"/>
          <w:color w:val="727272"/>
          <w:spacing w:val="0"/>
          <w:sz w:val="28"/>
          <w:szCs w:val="28"/>
          <w:u w:val="none"/>
          <w:shd w:val="clear" w:fill="FFFFFF"/>
        </w:rPr>
        <w:t>号</w:t>
      </w:r>
      <w:r>
        <w:rPr>
          <w:rFonts w:hint="default" w:ascii="Arial" w:hAnsi="Arial" w:eastAsia="Arial" w:cs="Arial"/>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的期刊文章不能使用。如在校期间已经获得国家奖学金、其他优秀奖学金的材料不得重复使用。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、综合成果类：在志愿服务、创新创业、社会工作等方面有突出事迹；在科研成果转化、新药研发成果、网络成果等方面有突出成果；在诊治疑难病、危重病和开展新技术、新项目等方面业绩突出。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三、申报对象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、研究生奖学金的申请对象为具有中华人民共和国国籍且纳入国家研究生招生计划的全日制（全脱产学习）在校研究生。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、已经取得我校毕业证书和学位证书的硕士、博士毕业生，且在毕业（指</w:t>
      </w:r>
      <w:r>
        <w:rPr>
          <w:rFonts w:hint="default" w:ascii="Times New Roman" w:hAnsi="Times New Roman" w:eastAsia="Arial" w:cs="Times New Roman"/>
          <w:i w:val="0"/>
          <w:iCs w:val="0"/>
          <w:caps w:val="0"/>
          <w:color w:val="727272"/>
          <w:spacing w:val="0"/>
          <w:sz w:val="28"/>
          <w:szCs w:val="28"/>
          <w:u w:val="none"/>
          <w:shd w:val="clear" w:fill="FFFFFF"/>
        </w:rPr>
        <w:t>2023</w:t>
      </w:r>
      <w:r>
        <w:rPr>
          <w:rFonts w:hint="eastAsia" w:ascii="宋体" w:hAnsi="宋体" w:eastAsia="宋体" w:cs="宋体"/>
          <w:i w:val="0"/>
          <w:iCs w:val="0"/>
          <w:caps w:val="0"/>
          <w:color w:val="727272"/>
          <w:spacing w:val="0"/>
          <w:sz w:val="28"/>
          <w:szCs w:val="28"/>
          <w:u w:val="none"/>
          <w:shd w:val="clear" w:fill="FFFFFF"/>
        </w:rPr>
        <w:t>年毕业）后</w:t>
      </w: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年内发表符合评选条件的论著。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四、申请研究生卓越奖学金的条件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（一）基本条件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、热爱社会主义祖国，拥护中国共产党的领导；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、遵守宪法和法律，遵守学校规章制度；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3</w:t>
      </w:r>
      <w:r>
        <w:rPr>
          <w:rFonts w:hint="eastAsia" w:ascii="宋体" w:hAnsi="宋体" w:eastAsia="宋体" w:cs="宋体"/>
          <w:i w:val="0"/>
          <w:iCs w:val="0"/>
          <w:caps w:val="0"/>
          <w:color w:val="727272"/>
          <w:spacing w:val="0"/>
          <w:sz w:val="28"/>
          <w:szCs w:val="28"/>
          <w:u w:val="none"/>
          <w:shd w:val="clear" w:fill="FFFFFF"/>
        </w:rPr>
        <w:t>、思想觉悟高，诚实守信，道德品质优良。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（二）凡有下列情况之一的研究生，无资格申请研究生奖学金：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、违反国家法律法规，违反校纪校规受到处分；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、有抄袭剽窃、弄虚作假等学术不端行为，经查证属实；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3</w:t>
      </w:r>
      <w:r>
        <w:rPr>
          <w:rFonts w:hint="eastAsia" w:ascii="宋体" w:hAnsi="宋体" w:eastAsia="宋体" w:cs="宋体"/>
          <w:i w:val="0"/>
          <w:iCs w:val="0"/>
          <w:caps w:val="0"/>
          <w:color w:val="727272"/>
          <w:spacing w:val="0"/>
          <w:sz w:val="28"/>
          <w:szCs w:val="28"/>
          <w:u w:val="none"/>
          <w:shd w:val="clear" w:fill="FFFFFF"/>
        </w:rPr>
        <w:t>、未按时注册；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4</w:t>
      </w:r>
      <w:r>
        <w:rPr>
          <w:rFonts w:hint="eastAsia" w:ascii="宋体" w:hAnsi="宋体" w:eastAsia="宋体" w:cs="宋体"/>
          <w:i w:val="0"/>
          <w:iCs w:val="0"/>
          <w:caps w:val="0"/>
          <w:color w:val="727272"/>
          <w:spacing w:val="0"/>
          <w:sz w:val="28"/>
          <w:szCs w:val="28"/>
          <w:u w:val="none"/>
          <w:shd w:val="clear" w:fill="FFFFFF"/>
        </w:rPr>
        <w:t>、保留学籍或休学期间；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5</w:t>
      </w:r>
      <w:r>
        <w:rPr>
          <w:rFonts w:hint="eastAsia" w:ascii="宋体" w:hAnsi="宋体" w:eastAsia="宋体" w:cs="宋体"/>
          <w:i w:val="0"/>
          <w:iCs w:val="0"/>
          <w:caps w:val="0"/>
          <w:color w:val="727272"/>
          <w:spacing w:val="0"/>
          <w:sz w:val="28"/>
          <w:szCs w:val="28"/>
          <w:u w:val="none"/>
          <w:shd w:val="clear" w:fill="FFFFFF"/>
        </w:rPr>
        <w:t>、学校认定的其他情形。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五、评选流程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、符合评选条件的研究生在学院规定时间内提交申请材料，并通过导师初审，各学院组织奖学金评审委员会评审推荐，学院审核公示。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、研究生院对材料进行复审，并举行现场答辩评审会，由研究生奖助学金评审领导小组评审。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default" w:ascii="Times New Roman" w:hAnsi="Times New Roman" w:eastAsia="Arial" w:cs="Times New Roman"/>
          <w:i w:val="0"/>
          <w:iCs w:val="0"/>
          <w:caps w:val="0"/>
          <w:color w:val="727272"/>
          <w:spacing w:val="0"/>
          <w:sz w:val="28"/>
          <w:szCs w:val="28"/>
          <w:u w:val="none"/>
          <w:shd w:val="clear" w:fill="FFFFFF"/>
        </w:rPr>
        <w:t>3</w:t>
      </w:r>
      <w:r>
        <w:rPr>
          <w:rFonts w:hint="eastAsia" w:ascii="宋体" w:hAnsi="宋体" w:eastAsia="宋体" w:cs="宋体"/>
          <w:i w:val="0"/>
          <w:iCs w:val="0"/>
          <w:caps w:val="0"/>
          <w:color w:val="727272"/>
          <w:spacing w:val="0"/>
          <w:sz w:val="28"/>
          <w:szCs w:val="28"/>
          <w:u w:val="none"/>
          <w:shd w:val="clear" w:fill="FFFFFF"/>
        </w:rPr>
        <w:t>、学校统一网上公示获奖名单。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六、相关要求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Fonts w:hint="eastAsia" w:ascii="宋体" w:hAnsi="宋体" w:eastAsia="宋体" w:cs="宋体"/>
          <w:i w:val="0"/>
          <w:iCs w:val="0"/>
          <w:caps w:val="0"/>
          <w:color w:val="727272"/>
          <w:spacing w:val="0"/>
          <w:sz w:val="28"/>
          <w:szCs w:val="28"/>
          <w:u w:val="none"/>
          <w:shd w:val="clear" w:fill="FFFFFF"/>
        </w:rPr>
        <w:t>各学院要高度重视卓越奖学金的推荐评审工作，成立由学院分管领导及导师、辅导员、学生代表组成的推荐工作小组。要广泛听取意见，保证公开、公平、公正地开展评选活动，推荐出在科研学术方面有突出贡献的优秀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Arial" w:cs="Arial"/>
          <w:i w:val="0"/>
          <w:iCs w:val="0"/>
          <w:caps w:val="0"/>
          <w:color w:val="727272"/>
          <w:spacing w:val="0"/>
          <w:sz w:val="28"/>
          <w:szCs w:val="28"/>
          <w:u w:val="none"/>
        </w:rPr>
      </w:pPr>
      <w:r>
        <w:rPr>
          <w:rStyle w:val="5"/>
          <w:rFonts w:hint="eastAsia" w:ascii="宋体" w:hAnsi="宋体" w:eastAsia="宋体" w:cs="宋体"/>
          <w:i w:val="0"/>
          <w:iCs w:val="0"/>
          <w:caps w:val="0"/>
          <w:color w:val="727272"/>
          <w:spacing w:val="0"/>
          <w:sz w:val="28"/>
          <w:szCs w:val="28"/>
          <w:u w:val="none"/>
          <w:shd w:val="clear" w:fill="FFFFFF"/>
        </w:rPr>
        <w:t>七、材料报送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default" w:ascii="Arial" w:hAnsi="Arial" w:eastAsia="宋体" w:cs="Arial"/>
          <w:i w:val="0"/>
          <w:iCs w:val="0"/>
          <w:caps w:val="0"/>
          <w:color w:val="727272"/>
          <w:spacing w:val="0"/>
          <w:sz w:val="28"/>
          <w:szCs w:val="28"/>
          <w:u w:val="none"/>
          <w:lang w:val="en-US" w:eastAsia="zh-CN"/>
        </w:rPr>
      </w:pPr>
      <w:r>
        <w:rPr>
          <w:rFonts w:hint="eastAsia" w:ascii="宋体" w:hAnsi="宋体" w:eastAsia="宋体" w:cs="宋体"/>
          <w:i w:val="0"/>
          <w:iCs w:val="0"/>
          <w:caps w:val="0"/>
          <w:color w:val="727272"/>
          <w:spacing w:val="0"/>
          <w:sz w:val="28"/>
          <w:szCs w:val="28"/>
          <w:u w:val="none"/>
          <w:shd w:val="clear" w:fill="FFFFFF"/>
        </w:rPr>
        <w:t>各学院于</w:t>
      </w:r>
      <w:r>
        <w:rPr>
          <w:rFonts w:hint="default" w:ascii="Times New Roman" w:hAnsi="Times New Roman" w:eastAsia="Arial" w:cs="Times New Roman"/>
          <w:i w:val="0"/>
          <w:iCs w:val="0"/>
          <w:caps w:val="0"/>
          <w:color w:val="727272"/>
          <w:spacing w:val="0"/>
          <w:sz w:val="28"/>
          <w:szCs w:val="28"/>
          <w:u w:val="none"/>
          <w:shd w:val="clear" w:fill="FFFFFF"/>
        </w:rPr>
        <w:t>6</w:t>
      </w:r>
      <w:r>
        <w:rPr>
          <w:rFonts w:hint="eastAsia" w:ascii="宋体" w:hAnsi="宋体" w:eastAsia="宋体" w:cs="宋体"/>
          <w:i w:val="0"/>
          <w:iCs w:val="0"/>
          <w:caps w:val="0"/>
          <w:color w:val="727272"/>
          <w:spacing w:val="0"/>
          <w:sz w:val="28"/>
          <w:szCs w:val="28"/>
          <w:u w:val="none"/>
          <w:shd w:val="clear" w:fill="FFFFFF"/>
        </w:rPr>
        <w:t>月</w:t>
      </w:r>
      <w:r>
        <w:rPr>
          <w:rFonts w:hint="eastAsia" w:ascii="宋体" w:hAnsi="宋体" w:eastAsia="宋体" w:cs="宋体"/>
          <w:i w:val="0"/>
          <w:iCs w:val="0"/>
          <w:caps w:val="0"/>
          <w:color w:val="727272"/>
          <w:spacing w:val="0"/>
          <w:sz w:val="28"/>
          <w:szCs w:val="28"/>
          <w:u w:val="none"/>
          <w:shd w:val="clear" w:fill="FFFFFF"/>
          <w:lang w:val="en-US" w:eastAsia="zh-CN"/>
        </w:rPr>
        <w:t>28</w:t>
      </w:r>
      <w:r>
        <w:rPr>
          <w:rFonts w:hint="eastAsia" w:ascii="宋体" w:hAnsi="宋体" w:eastAsia="宋体" w:cs="宋体"/>
          <w:i w:val="0"/>
          <w:iCs w:val="0"/>
          <w:caps w:val="0"/>
          <w:color w:val="727272"/>
          <w:spacing w:val="0"/>
          <w:sz w:val="28"/>
          <w:szCs w:val="28"/>
          <w:u w:val="none"/>
          <w:shd w:val="clear" w:fill="FFFFFF"/>
        </w:rPr>
        <w:t>日</w:t>
      </w:r>
      <w:r>
        <w:rPr>
          <w:rFonts w:hint="eastAsia" w:ascii="宋体" w:hAnsi="宋体" w:eastAsia="宋体" w:cs="宋体"/>
          <w:i w:val="0"/>
          <w:iCs w:val="0"/>
          <w:caps w:val="0"/>
          <w:color w:val="727272"/>
          <w:spacing w:val="0"/>
          <w:sz w:val="28"/>
          <w:szCs w:val="28"/>
          <w:u w:val="none"/>
          <w:shd w:val="clear" w:fill="FFFFFF"/>
          <w:lang w:val="en-US" w:eastAsia="zh-CN"/>
        </w:rPr>
        <w:t>中午12时</w:t>
      </w:r>
      <w:r>
        <w:rPr>
          <w:rFonts w:hint="eastAsia" w:ascii="宋体" w:hAnsi="宋体" w:eastAsia="宋体" w:cs="宋体"/>
          <w:i w:val="0"/>
          <w:iCs w:val="0"/>
          <w:caps w:val="0"/>
          <w:color w:val="727272"/>
          <w:spacing w:val="0"/>
          <w:sz w:val="28"/>
          <w:szCs w:val="28"/>
          <w:u w:val="none"/>
          <w:shd w:val="clear" w:fill="FFFFFF"/>
        </w:rPr>
        <w:t>前将附件</w:t>
      </w:r>
      <w:r>
        <w:rPr>
          <w:rFonts w:hint="default" w:ascii="Times New Roman" w:hAnsi="Times New Roman" w:eastAsia="Arial" w:cs="Times New Roman"/>
          <w:i w:val="0"/>
          <w:iCs w:val="0"/>
          <w:caps w:val="0"/>
          <w:color w:val="727272"/>
          <w:spacing w:val="0"/>
          <w:sz w:val="28"/>
          <w:szCs w:val="28"/>
          <w:u w:val="none"/>
          <w:shd w:val="clear" w:fill="FFFFFF"/>
        </w:rPr>
        <w:t>1</w:t>
      </w:r>
      <w:r>
        <w:rPr>
          <w:rFonts w:hint="eastAsia" w:ascii="宋体" w:hAnsi="宋体" w:eastAsia="宋体" w:cs="宋体"/>
          <w:i w:val="0"/>
          <w:iCs w:val="0"/>
          <w:caps w:val="0"/>
          <w:color w:val="727272"/>
          <w:spacing w:val="0"/>
          <w:sz w:val="28"/>
          <w:szCs w:val="28"/>
          <w:u w:val="none"/>
          <w:shd w:val="clear" w:fill="FFFFFF"/>
        </w:rPr>
        <w:t>：《温州医科大学卓越奖学金高质量科研类汇总表》、附件</w:t>
      </w:r>
      <w:r>
        <w:rPr>
          <w:rFonts w:hint="default" w:ascii="Times New Roman" w:hAnsi="Times New Roman" w:eastAsia="Arial" w:cs="Times New Roman"/>
          <w:i w:val="0"/>
          <w:iCs w:val="0"/>
          <w:caps w:val="0"/>
          <w:color w:val="727272"/>
          <w:spacing w:val="0"/>
          <w:sz w:val="28"/>
          <w:szCs w:val="28"/>
          <w:u w:val="none"/>
          <w:shd w:val="clear" w:fill="FFFFFF"/>
        </w:rPr>
        <w:t>2</w:t>
      </w:r>
      <w:r>
        <w:rPr>
          <w:rFonts w:hint="eastAsia" w:ascii="宋体" w:hAnsi="宋体" w:eastAsia="宋体" w:cs="宋体"/>
          <w:i w:val="0"/>
          <w:iCs w:val="0"/>
          <w:caps w:val="0"/>
          <w:color w:val="727272"/>
          <w:spacing w:val="0"/>
          <w:sz w:val="28"/>
          <w:szCs w:val="28"/>
          <w:u w:val="none"/>
          <w:shd w:val="clear" w:fill="FFFFFF"/>
        </w:rPr>
        <w:t>：《温州医科大学卓越奖学金综合成果类报名表》电子版发送到delcyjsglk@163.com</w:t>
      </w:r>
      <w:r>
        <w:rPr>
          <w:rFonts w:hint="eastAsia" w:ascii="宋体" w:hAnsi="宋体" w:eastAsia="宋体" w:cs="宋体"/>
          <w:i w:val="0"/>
          <w:iCs w:val="0"/>
          <w:caps w:val="0"/>
          <w:color w:val="727272"/>
          <w:spacing w:val="0"/>
          <w:sz w:val="28"/>
          <w:szCs w:val="28"/>
          <w:u w:val="none"/>
          <w:shd w:val="clear" w:fill="FFFFFF"/>
          <w:lang w:eastAsia="zh-CN"/>
        </w:rPr>
        <w:t>，</w:t>
      </w:r>
      <w:r>
        <w:rPr>
          <w:rFonts w:hint="eastAsia" w:ascii="宋体" w:hAnsi="宋体" w:eastAsia="宋体" w:cs="宋体"/>
          <w:i w:val="0"/>
          <w:iCs w:val="0"/>
          <w:caps w:val="0"/>
          <w:color w:val="727272"/>
          <w:spacing w:val="0"/>
          <w:sz w:val="28"/>
          <w:szCs w:val="28"/>
          <w:u w:val="none"/>
          <w:shd w:val="clear" w:fill="FFFFFF"/>
          <w:lang w:val="en-US" w:eastAsia="zh-CN"/>
        </w:rPr>
        <w:t>纸质材料送到龙湾北楼1104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eastAsia" w:ascii="宋体" w:hAnsi="宋体" w:eastAsia="宋体" w:cs="宋体"/>
          <w:i w:val="0"/>
          <w:iCs w:val="0"/>
          <w:caps w:val="0"/>
          <w:color w:val="727272"/>
          <w:spacing w:val="0"/>
          <w:sz w:val="28"/>
          <w:szCs w:val="28"/>
          <w:u w:val="none"/>
          <w:shd w:val="clear" w:fill="FFFFFF"/>
        </w:rPr>
      </w:pPr>
      <w:r>
        <w:rPr>
          <w:rFonts w:hint="eastAsia" w:ascii="宋体" w:hAnsi="宋体" w:eastAsia="宋体" w:cs="宋体"/>
          <w:i w:val="0"/>
          <w:iCs w:val="0"/>
          <w:caps w:val="0"/>
          <w:color w:val="727272"/>
          <w:spacing w:val="0"/>
          <w:sz w:val="28"/>
          <w:szCs w:val="28"/>
          <w:u w:val="none"/>
          <w:shd w:val="clear" w:fill="FFFFFF"/>
        </w:rPr>
        <w:t>电子版材料：高质量科研类收录证明和文章原文，综合成果类佐证材料电子版，按照</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学号</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姓名</w:t>
      </w:r>
      <w:r>
        <w:rPr>
          <w:rFonts w:hint="default" w:ascii="Times New Roman" w:hAnsi="Times New Roman" w:eastAsia="Arial" w:cs="Times New Roman"/>
          <w:i w:val="0"/>
          <w:iCs w:val="0"/>
          <w:caps w:val="0"/>
          <w:color w:val="727272"/>
          <w:spacing w:val="0"/>
          <w:sz w:val="28"/>
          <w:szCs w:val="28"/>
          <w:u w:val="none"/>
          <w:shd w:val="clear" w:fill="FFFFFF"/>
        </w:rPr>
        <w:t>”</w:t>
      </w:r>
      <w:r>
        <w:rPr>
          <w:rFonts w:hint="eastAsia" w:ascii="宋体" w:hAnsi="宋体" w:eastAsia="宋体" w:cs="宋体"/>
          <w:i w:val="0"/>
          <w:iCs w:val="0"/>
          <w:caps w:val="0"/>
          <w:color w:val="727272"/>
          <w:spacing w:val="0"/>
          <w:sz w:val="28"/>
          <w:szCs w:val="28"/>
          <w:u w:val="none"/>
          <w:shd w:val="clear" w:fill="FFFFFF"/>
        </w:rPr>
        <w:t>打包上交。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left"/>
        <w:rPr>
          <w:rFonts w:hint="eastAsia" w:ascii="宋体" w:hAnsi="宋体" w:eastAsia="宋体" w:cs="宋体"/>
          <w:i w:val="0"/>
          <w:iCs w:val="0"/>
          <w:caps w:val="0"/>
          <w:color w:val="727272"/>
          <w:spacing w:val="0"/>
          <w:sz w:val="28"/>
          <w:szCs w:val="28"/>
          <w:u w:val="none"/>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right"/>
        <w:rPr>
          <w:rFonts w:hint="eastAsia" w:ascii="宋体" w:hAnsi="宋体" w:eastAsia="宋体" w:cs="宋体"/>
          <w:i w:val="0"/>
          <w:iCs w:val="0"/>
          <w:caps w:val="0"/>
          <w:color w:val="727272"/>
          <w:spacing w:val="0"/>
          <w:sz w:val="28"/>
          <w:szCs w:val="28"/>
          <w:u w:val="none"/>
          <w:shd w:val="clear" w:fill="FFFFFF"/>
          <w:lang w:val="en-US" w:eastAsia="zh-CN"/>
        </w:rPr>
      </w:pPr>
      <w:r>
        <w:rPr>
          <w:rFonts w:hint="eastAsia" w:ascii="宋体" w:hAnsi="宋体" w:eastAsia="宋体" w:cs="宋体"/>
          <w:i w:val="0"/>
          <w:iCs w:val="0"/>
          <w:caps w:val="0"/>
          <w:color w:val="727272"/>
          <w:spacing w:val="0"/>
          <w:sz w:val="28"/>
          <w:szCs w:val="28"/>
          <w:u w:val="none"/>
          <w:shd w:val="clear" w:fill="FFFFFF"/>
          <w:lang w:val="en-US" w:eastAsia="zh-CN"/>
        </w:rPr>
        <w:t>第二临床医学院研究生管理科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60"/>
        <w:jc w:val="right"/>
        <w:rPr>
          <w:rFonts w:hint="default" w:ascii="宋体" w:hAnsi="宋体" w:eastAsia="宋体" w:cs="宋体"/>
          <w:i w:val="0"/>
          <w:iCs w:val="0"/>
          <w:caps w:val="0"/>
          <w:color w:val="727272"/>
          <w:spacing w:val="0"/>
          <w:sz w:val="28"/>
          <w:szCs w:val="28"/>
          <w:u w:val="none"/>
          <w:shd w:val="clear" w:fill="FFFFFF"/>
          <w:lang w:val="en-US" w:eastAsia="zh-CN"/>
        </w:rPr>
      </w:pPr>
      <w:r>
        <w:rPr>
          <w:rFonts w:hint="eastAsia" w:ascii="宋体" w:hAnsi="宋体" w:eastAsia="宋体" w:cs="宋体"/>
          <w:i w:val="0"/>
          <w:iCs w:val="0"/>
          <w:caps w:val="0"/>
          <w:color w:val="727272"/>
          <w:spacing w:val="0"/>
          <w:sz w:val="28"/>
          <w:szCs w:val="28"/>
          <w:u w:val="none"/>
          <w:shd w:val="clear" w:fill="FFFFFF"/>
          <w:lang w:val="en-US" w:eastAsia="zh-CN"/>
        </w:rPr>
        <w:t>2024年6月25日</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F897B"/>
    <w:rsid w:val="5BBF897B"/>
    <w:rsid w:val="69FA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1450</Words>
  <Characters>1494</Characters>
  <Lines>0</Lines>
  <Paragraphs>0</Paragraphs>
  <TotalTime>15</TotalTime>
  <ScaleCrop>false</ScaleCrop>
  <LinksUpToDate>false</LinksUpToDate>
  <CharactersWithSpaces>1496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2024-06-25T09:31:00Z</dcterms:created>
  <dc:creator>echo</dc:creator>
  <cp:lastModifiedBy>Renaissance_XXXX</cp:lastModifiedBy>
  <dcterms:modified xsi:type="dcterms:W3CDTF">2024-06-25T02:32:27Z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A2B316A1FA6F4EE3BE833E20954D6302_13</vt:lpwstr>
  </property>
</Properties>
</file>