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临床研究伦理审查申请</w:t>
      </w:r>
      <w:r>
        <w:rPr>
          <w:rFonts w:hint="eastAsia" w:asciiTheme="majorEastAsia" w:hAnsiTheme="majorEastAsia" w:eastAsiaTheme="majorEastAsia" w:cstheme="majorEastAsia"/>
          <w:b/>
          <w:bCs/>
          <w:sz w:val="32"/>
          <w:szCs w:val="32"/>
          <w:lang w:val="en-US" w:eastAsia="zh-CN"/>
        </w:rPr>
        <w:t>/报告</w:t>
      </w:r>
      <w:r>
        <w:rPr>
          <w:rFonts w:hint="eastAsia" w:asciiTheme="majorEastAsia" w:hAnsiTheme="majorEastAsia" w:eastAsiaTheme="majorEastAsia" w:cstheme="majorEastAsia"/>
          <w:b/>
          <w:bCs/>
          <w:sz w:val="32"/>
          <w:szCs w:val="32"/>
        </w:rPr>
        <w:t>指南</w:t>
      </w:r>
    </w:p>
    <w:p>
      <w:pPr>
        <w:spacing w:line="360" w:lineRule="auto"/>
        <w:ind w:firstLine="315" w:firstLineChars="15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为指导主要研究者/申办者、课题负责人提交药物/医疗器械</w:t>
      </w:r>
      <w:r>
        <w:rPr>
          <w:rFonts w:hint="eastAsia" w:asciiTheme="majorEastAsia" w:hAnsiTheme="majorEastAsia" w:eastAsiaTheme="majorEastAsia" w:cstheme="majorEastAsia"/>
          <w:sz w:val="21"/>
          <w:szCs w:val="21"/>
          <w:lang w:val="en-US" w:eastAsia="zh-CN"/>
        </w:rPr>
        <w:t>/体外诊断试剂</w:t>
      </w:r>
      <w:r>
        <w:rPr>
          <w:rFonts w:hint="eastAsia" w:asciiTheme="majorEastAsia" w:hAnsiTheme="majorEastAsia" w:eastAsiaTheme="majorEastAsia" w:cstheme="majorEastAsia"/>
          <w:sz w:val="21"/>
          <w:szCs w:val="21"/>
        </w:rPr>
        <w:t>临床试验项目、临床科研课题以及利用人体组织或数据研究的伦理审查申请</w:t>
      </w:r>
      <w:r>
        <w:rPr>
          <w:rFonts w:hint="eastAsia" w:asciiTheme="majorEastAsia" w:hAnsiTheme="majorEastAsia" w:eastAsiaTheme="majorEastAsia" w:cstheme="majorEastAsia"/>
          <w:sz w:val="21"/>
          <w:szCs w:val="21"/>
          <w:lang w:val="en-US" w:eastAsia="zh-CN"/>
        </w:rPr>
        <w:t>/报告</w:t>
      </w:r>
      <w:r>
        <w:rPr>
          <w:rFonts w:hint="eastAsia" w:asciiTheme="majorEastAsia" w:hAnsiTheme="majorEastAsia" w:eastAsiaTheme="majorEastAsia" w:cstheme="majorEastAsia"/>
          <w:sz w:val="21"/>
          <w:szCs w:val="21"/>
        </w:rPr>
        <w:t>，特制定本指南。</w:t>
      </w:r>
    </w:p>
    <w:p>
      <w:pPr>
        <w:numPr>
          <w:ilvl w:val="0"/>
          <w:numId w:val="1"/>
        </w:numPr>
        <w:spacing w:line="360" w:lineRule="auto"/>
        <w:ind w:firstLine="316" w:firstLineChars="150"/>
        <w:jc w:val="both"/>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提交伦理审查的研究项目范围</w:t>
      </w:r>
    </w:p>
    <w:p>
      <w:pPr>
        <w:numPr>
          <w:ilvl w:val="0"/>
          <w:numId w:val="0"/>
        </w:numPr>
        <w:spacing w:line="360" w:lineRule="auto"/>
        <w:ind w:firstLine="315" w:firstLineChars="15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根据《涉及人的生物医学研究伦理审查方法（2016）》、</w:t>
      </w:r>
      <w:r>
        <w:rPr>
          <w:rFonts w:hint="eastAsia" w:asciiTheme="majorEastAsia" w:hAnsiTheme="majorEastAsia" w:eastAsiaTheme="majorEastAsia" w:cstheme="majorEastAsia"/>
          <w:sz w:val="21"/>
          <w:szCs w:val="21"/>
          <w:lang w:val="en-US" w:eastAsia="zh-CN"/>
        </w:rPr>
        <w:t>NMPA</w:t>
      </w:r>
      <w:r>
        <w:rPr>
          <w:rFonts w:hint="eastAsia" w:asciiTheme="majorEastAsia" w:hAnsiTheme="majorEastAsia" w:eastAsiaTheme="majorEastAsia" w:cstheme="majorEastAsia"/>
          <w:sz w:val="21"/>
          <w:szCs w:val="21"/>
        </w:rPr>
        <w:t>《药物临床试验质量管理规范（</w:t>
      </w:r>
      <w:r>
        <w:rPr>
          <w:rFonts w:hint="eastAsia" w:asciiTheme="majorEastAsia" w:hAnsiTheme="majorEastAsia" w:eastAsiaTheme="majorEastAsia" w:cstheme="majorEastAsia"/>
          <w:sz w:val="21"/>
          <w:szCs w:val="21"/>
          <w:lang w:val="en-US" w:eastAsia="zh-CN"/>
        </w:rPr>
        <w:t>2020</w:t>
      </w:r>
      <w:r>
        <w:rPr>
          <w:rFonts w:hint="eastAsia" w:asciiTheme="majorEastAsia" w:hAnsiTheme="majorEastAsia" w:eastAsiaTheme="majorEastAsia" w:cstheme="majorEastAsia"/>
          <w:sz w:val="21"/>
          <w:szCs w:val="21"/>
        </w:rPr>
        <w:t>）》和《药物临床试验伦理审查工作指导原则》2010)</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国家中医药管理局《中医药临床研究伦理审查管理规范</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2010)</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所有我院承担的以及在我院内实施的涉及人的生物医学研究项目</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包括对可辨认身份的人体组织或数据的研究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应依据本指南向研究伦理委员会提交伦理审查申请</w:t>
      </w:r>
      <w:r>
        <w:rPr>
          <w:rFonts w:hint="eastAsia" w:asciiTheme="majorEastAsia" w:hAnsiTheme="majorEastAsia" w:eastAsiaTheme="majorEastAsia" w:cstheme="majorEastAsia"/>
          <w:sz w:val="21"/>
          <w:szCs w:val="21"/>
          <w:lang w:val="en-US" w:eastAsia="zh-CN"/>
        </w:rPr>
        <w:t>/报告</w:t>
      </w:r>
      <w:r>
        <w:rPr>
          <w:rFonts w:hint="eastAsia" w:asciiTheme="majorEastAsia" w:hAnsiTheme="majorEastAsia" w:eastAsiaTheme="majorEastAsia" w:cstheme="majorEastAsia"/>
          <w:sz w:val="21"/>
          <w:szCs w:val="21"/>
        </w:rPr>
        <w:t>。</w:t>
      </w:r>
    </w:p>
    <w:p>
      <w:pPr>
        <w:numPr>
          <w:ilvl w:val="0"/>
          <w:numId w:val="1"/>
        </w:numPr>
        <w:spacing w:line="360" w:lineRule="auto"/>
        <w:ind w:left="0" w:leftChars="0" w:firstLine="316" w:firstLineChars="150"/>
        <w:jc w:val="both"/>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伦理审查申请的类别</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1.初始审查</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初始审查申请</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符合上述范围的研究项目</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应在研究开始前提交伦理审查申请</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经批准后方可实施。“初始审查申请”是指首次向伦理委员会提交的审查申请。</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2.跟踪审查</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修正案审查申请</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研究过程中若变更主要研究者</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对临床研究方案、知情同意书、招募材料等的任何修改</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应向伦理委员会提交修正案审查申请</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经批准后执行。为避免研究对受试者的即刻危险</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研究者可在伦理委员会批准前修改研究方案</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事后应将修改研究方案的情况及原因</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以“修正案审查申请”的方式及时提交伦理委员会审查</w:t>
      </w:r>
      <w:r>
        <w:rPr>
          <w:rFonts w:hint="eastAsia" w:asciiTheme="majorEastAsia" w:hAnsiTheme="majorEastAsia" w:eastAsiaTheme="majorEastAsia" w:cstheme="majorEastAsia"/>
          <w:sz w:val="21"/>
          <w:szCs w:val="21"/>
          <w:lang w:val="en-US" w:eastAsia="zh-CN"/>
        </w:rPr>
        <w:t>。</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研究进展报告</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应按照伦理审查批件/意见规定的年度/定期跟踪审查频率</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在截止日期前1个月提交研究进展报告</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申办者应当向组长单位伦理委员会提交各中心研究进展的汇总报告</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当出现任何可能显著影响研究进行、或增加受试者危险的情况时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应以“研究进展报告”的方式</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及时报告伦理委会</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如果伦理审查批件有效期到期</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需要申请延长批件有效期</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应通过“研究进展报告”申请。</w:t>
      </w:r>
    </w:p>
    <w:p>
      <w:pPr>
        <w:numPr>
          <w:ilvl w:val="0"/>
          <w:numId w:val="0"/>
        </w:numPr>
        <w:spacing w:line="360" w:lineRule="auto"/>
        <w:ind w:firstLine="420" w:firstLineChars="200"/>
        <w:jc w:val="both"/>
        <w:rPr>
          <w:rFonts w:hint="eastAsia" w:asciiTheme="majorEastAsia" w:hAnsiTheme="majorEastAsia" w:eastAsiaTheme="majorEastAsia" w:cstheme="majorEastAsia"/>
          <w:color w:val="FF0000"/>
          <w:sz w:val="21"/>
          <w:szCs w:val="21"/>
          <w:lang w:val="en-US" w:eastAsia="zh-CN"/>
        </w:rPr>
      </w:pPr>
      <w:r>
        <w:rPr>
          <w:rFonts w:hint="eastAsia" w:asciiTheme="majorEastAsia" w:hAnsiTheme="majorEastAsia" w:eastAsiaTheme="majorEastAsia" w:cstheme="majorEastAsia"/>
          <w:sz w:val="21"/>
          <w:szCs w:val="21"/>
        </w:rPr>
        <w:t>严重不良事件报告</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严重不良事件是指临床研究过程中发生需住院治疗、延长住院时间</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伤残影响工作能力、危及生命或死亡、导致先天畸形等事件</w:t>
      </w:r>
      <w:r>
        <w:rPr>
          <w:rFonts w:hint="eastAsia" w:asciiTheme="majorEastAsia" w:hAnsiTheme="majorEastAsia" w:eastAsiaTheme="majorEastAsia" w:cstheme="majorEastAsia"/>
          <w:sz w:val="21"/>
          <w:szCs w:val="21"/>
          <w:lang w:val="en-US" w:eastAsia="zh-CN"/>
        </w:rPr>
        <w:t>。</w:t>
      </w:r>
      <w:r>
        <w:rPr>
          <w:rFonts w:hint="eastAsia" w:ascii="宋体" w:hAnsi="宋体"/>
          <w:szCs w:val="21"/>
        </w:rPr>
        <w:t>本院研究中</w:t>
      </w:r>
      <w:r>
        <w:rPr>
          <w:szCs w:val="21"/>
        </w:rPr>
        <w:t>心的受试者</w:t>
      </w:r>
      <w:r>
        <w:rPr>
          <w:rFonts w:hint="eastAsia" w:ascii="宋体" w:hAnsi="宋体"/>
          <w:szCs w:val="21"/>
        </w:rPr>
        <w:t>发生</w:t>
      </w:r>
      <w:r>
        <w:rPr>
          <w:rFonts w:hint="eastAsia" w:asciiTheme="majorEastAsia" w:hAnsiTheme="majorEastAsia" w:eastAsiaTheme="majorEastAsia" w:cstheme="majorEastAsia"/>
          <w:sz w:val="21"/>
          <w:szCs w:val="21"/>
        </w:rPr>
        <w:t>严重不良事件</w:t>
      </w:r>
      <w:r>
        <w:rPr>
          <w:rFonts w:hint="eastAsia" w:asciiTheme="majorEastAsia" w:hAnsiTheme="majorEastAsia" w:eastAsiaTheme="majorEastAsia" w:cstheme="majorEastAsia"/>
          <w:sz w:val="21"/>
          <w:szCs w:val="21"/>
          <w:lang w:eastAsia="zh-CN"/>
        </w:rPr>
        <w:t>（</w:t>
      </w:r>
      <w:r>
        <w:rPr>
          <w:rFonts w:hint="eastAsia"/>
          <w:szCs w:val="21"/>
        </w:rPr>
        <w:t>SAE</w:t>
      </w:r>
      <w:r>
        <w:rPr>
          <w:rFonts w:hint="eastAsia" w:asciiTheme="majorEastAsia" w:hAnsiTheme="majorEastAsia" w:eastAsiaTheme="majorEastAsia" w:cstheme="majorEastAsia"/>
          <w:sz w:val="21"/>
          <w:szCs w:val="21"/>
          <w:lang w:eastAsia="zh-CN"/>
        </w:rPr>
        <w:t>）</w:t>
      </w:r>
      <w:r>
        <w:rPr>
          <w:rFonts w:hint="eastAsia" w:ascii="宋体" w:hAnsi="宋体"/>
          <w:szCs w:val="21"/>
        </w:rPr>
        <w:t>，应在获知后</w:t>
      </w:r>
      <w:r>
        <w:rPr>
          <w:rFonts w:hint="eastAsia"/>
          <w:szCs w:val="21"/>
        </w:rPr>
        <w:t>24</w:t>
      </w:r>
      <w:r>
        <w:rPr>
          <w:rFonts w:hint="eastAsia" w:ascii="宋体" w:hAnsi="宋体"/>
          <w:szCs w:val="21"/>
        </w:rPr>
        <w:t>小时内向本伦理委员会报告；</w:t>
      </w:r>
      <w:r>
        <w:rPr>
          <w:rFonts w:hint="eastAsia" w:ascii="宋体" w:hAnsi="宋体"/>
          <w:szCs w:val="21"/>
          <w:lang w:eastAsia="zh-CN"/>
        </w:rPr>
        <w:t>可疑且非预期严重不良反应（</w:t>
      </w:r>
      <w:r>
        <w:rPr>
          <w:rFonts w:hint="eastAsia" w:ascii="宋体" w:hAnsi="宋体"/>
          <w:szCs w:val="21"/>
        </w:rPr>
        <w:t>SUSAR</w:t>
      </w:r>
      <w:r>
        <w:rPr>
          <w:rFonts w:hint="eastAsia" w:ascii="宋体" w:hAnsi="宋体"/>
          <w:szCs w:val="21"/>
          <w:lang w:eastAsia="zh-CN"/>
        </w:rPr>
        <w:t>）</w:t>
      </w:r>
      <w:r>
        <w:rPr>
          <w:rFonts w:hint="eastAsia" w:ascii="宋体" w:hAnsi="宋体"/>
          <w:szCs w:val="21"/>
        </w:rPr>
        <w:t>按照《药物临床试验期间安全性数据快速报告标准和程序》上报；研究者在接收申办者提交的</w:t>
      </w:r>
      <w:r>
        <w:rPr>
          <w:rFonts w:hint="eastAsia" w:ascii="宋体" w:hAnsi="宋体"/>
          <w:szCs w:val="21"/>
          <w:lang w:eastAsia="zh-CN"/>
        </w:rPr>
        <w:t>安全性更新报告（</w:t>
      </w:r>
      <w:r>
        <w:rPr>
          <w:rFonts w:hint="eastAsia" w:ascii="宋体" w:hAnsi="宋体"/>
          <w:szCs w:val="21"/>
        </w:rPr>
        <w:t>DSUR</w:t>
      </w:r>
      <w:r>
        <w:rPr>
          <w:rFonts w:hint="eastAsia" w:ascii="宋体" w:hAnsi="宋体"/>
          <w:szCs w:val="21"/>
          <w:lang w:eastAsia="zh-CN"/>
        </w:rPr>
        <w:t>）</w:t>
      </w:r>
      <w:r>
        <w:rPr>
          <w:rFonts w:hint="eastAsia" w:ascii="宋体" w:hAnsi="宋体"/>
          <w:szCs w:val="21"/>
        </w:rPr>
        <w:t>后尽快向伦理委员会办公室递交。</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val="en-US" w:eastAsia="zh-CN"/>
        </w:rPr>
        <w:t>违</w:t>
      </w:r>
      <w:r>
        <w:rPr>
          <w:rFonts w:hint="eastAsia" w:asciiTheme="majorEastAsia" w:hAnsiTheme="majorEastAsia" w:eastAsiaTheme="majorEastAsia" w:cstheme="majorEastAsia"/>
          <w:sz w:val="21"/>
          <w:szCs w:val="21"/>
        </w:rPr>
        <w:t>背方案报告</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需要报告的违背方案情况包括</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①重大的违背方案</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研究纳入了不符合纳入标准或符合排除标准的受试者</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符合中止试验规定而未让受试者退出研究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给予错误治疗或剂量</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给予方案禁止的合并用药等没有遵从方案开展研究的情况</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或可能对受试者的权益/健康以及研究的科学性造成显著影响等违背</w:t>
      </w:r>
      <w:r>
        <w:rPr>
          <w:rFonts w:hint="eastAsia" w:asciiTheme="majorEastAsia" w:hAnsiTheme="majorEastAsia" w:eastAsiaTheme="majorEastAsia" w:cstheme="majorEastAsia"/>
          <w:sz w:val="21"/>
          <w:szCs w:val="21"/>
          <w:lang w:val="en-US" w:eastAsia="zh-CN"/>
        </w:rPr>
        <w:t>G</w:t>
      </w:r>
      <w:r>
        <w:rPr>
          <w:rFonts w:hint="eastAsia" w:asciiTheme="majorEastAsia" w:hAnsiTheme="majorEastAsia" w:eastAsiaTheme="majorEastAsia" w:cstheme="majorEastAsia"/>
          <w:sz w:val="21"/>
          <w:szCs w:val="21"/>
        </w:rPr>
        <w:t>CP原则的情况。②</w:t>
      </w:r>
      <w:r>
        <w:rPr>
          <w:rFonts w:hint="eastAsia" w:asciiTheme="majorEastAsia" w:hAnsiTheme="majorEastAsia" w:eastAsiaTheme="majorEastAsia" w:cstheme="majorEastAsia"/>
          <w:sz w:val="21"/>
          <w:szCs w:val="21"/>
          <w:lang w:eastAsia="zh-CN"/>
        </w:rPr>
        <w:t>持</w:t>
      </w:r>
      <w:r>
        <w:rPr>
          <w:rFonts w:hint="eastAsia" w:asciiTheme="majorEastAsia" w:hAnsiTheme="majorEastAsia" w:eastAsiaTheme="majorEastAsia" w:cstheme="majorEastAsia"/>
          <w:sz w:val="21"/>
          <w:szCs w:val="21"/>
        </w:rPr>
        <w:t>续违背方案</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或研究者不配合监察/查</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或对违规事件不予以纠正</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凡是发生上述研究者</w:t>
      </w:r>
      <w:r>
        <w:rPr>
          <w:rFonts w:hint="eastAsia" w:asciiTheme="majorEastAsia" w:hAnsiTheme="majorEastAsia" w:eastAsiaTheme="majorEastAsia" w:cstheme="majorEastAsia"/>
          <w:sz w:val="21"/>
          <w:szCs w:val="21"/>
          <w:lang w:eastAsia="zh-CN"/>
        </w:rPr>
        <w:t>违</w:t>
      </w:r>
      <w:r>
        <w:rPr>
          <w:rFonts w:hint="eastAsia" w:asciiTheme="majorEastAsia" w:hAnsiTheme="majorEastAsia" w:eastAsiaTheme="majorEastAsia" w:cstheme="majorEastAsia"/>
          <w:sz w:val="21"/>
          <w:szCs w:val="21"/>
        </w:rPr>
        <w:t>背</w:t>
      </w:r>
      <w:r>
        <w:rPr>
          <w:rFonts w:hint="eastAsia" w:asciiTheme="majorEastAsia" w:hAnsiTheme="majorEastAsia" w:eastAsiaTheme="majorEastAsia" w:cstheme="majorEastAsia"/>
          <w:sz w:val="21"/>
          <w:szCs w:val="21"/>
          <w:lang w:val="en-US" w:eastAsia="zh-CN"/>
        </w:rPr>
        <w:t>G</w:t>
      </w:r>
      <w:r>
        <w:rPr>
          <w:rFonts w:hint="eastAsia" w:asciiTheme="majorEastAsia" w:hAnsiTheme="majorEastAsia" w:eastAsiaTheme="majorEastAsia" w:cstheme="majorEastAsia"/>
          <w:sz w:val="21"/>
          <w:szCs w:val="21"/>
        </w:rPr>
        <w:t>CP原则、没有遵从方案开展研究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可能对受试者的权益/健康、以及研究的科学性造成显著影响的情况</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研究者/申办者的监察员应提交违背方案报告。为避免研究对受试者的即刻危险</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研究者可在伦理委员会批准前偏离研究方案</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事后应以“违背方案报告”的方式</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向伦理委员会报告任何偏离已批准方案之处并作解释</w:t>
      </w:r>
      <w:r>
        <w:rPr>
          <w:rFonts w:hint="eastAsia" w:asciiTheme="majorEastAsia" w:hAnsiTheme="majorEastAsia" w:eastAsiaTheme="majorEastAsia" w:cstheme="majorEastAsia"/>
          <w:sz w:val="21"/>
          <w:szCs w:val="21"/>
          <w:lang w:eastAsia="zh-CN"/>
        </w:rPr>
        <w:t>。</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暂停</w:t>
      </w:r>
      <w:r>
        <w:rPr>
          <w:rFonts w:hint="eastAsia" w:asciiTheme="majorEastAsia" w:hAnsiTheme="majorEastAsia" w:eastAsiaTheme="majorEastAsia" w:cstheme="majorEastAsia"/>
          <w:sz w:val="21"/>
          <w:szCs w:val="21"/>
          <w:lang w:val="en-US" w:eastAsia="zh-CN"/>
        </w:rPr>
        <w:t>/终</w:t>
      </w:r>
      <w:r>
        <w:rPr>
          <w:rFonts w:hint="eastAsia" w:asciiTheme="majorEastAsia" w:hAnsiTheme="majorEastAsia" w:eastAsiaTheme="majorEastAsia" w:cstheme="majorEastAsia"/>
          <w:sz w:val="21"/>
          <w:szCs w:val="21"/>
        </w:rPr>
        <w:t>止研究报告</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研究者/申办者暂停或提前终止临床研究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应及时向伦理委员提交暂停/终止研究报告</w:t>
      </w:r>
      <w:r>
        <w:rPr>
          <w:rFonts w:hint="eastAsia" w:asciiTheme="majorEastAsia" w:hAnsiTheme="majorEastAsia" w:eastAsiaTheme="majorEastAsia" w:cstheme="majorEastAsia"/>
          <w:sz w:val="21"/>
          <w:szCs w:val="21"/>
          <w:lang w:eastAsia="zh-CN"/>
        </w:rPr>
        <w:t>。</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研究完成报告</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完成临床研究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应及时向伦理委员会提交研究完成报告</w:t>
      </w:r>
      <w:r>
        <w:rPr>
          <w:rFonts w:hint="eastAsia" w:asciiTheme="majorEastAsia" w:hAnsiTheme="majorEastAsia" w:eastAsiaTheme="majorEastAsia" w:cstheme="majorEastAsia"/>
          <w:sz w:val="21"/>
          <w:szCs w:val="21"/>
          <w:lang w:eastAsia="zh-CN"/>
        </w:rPr>
        <w:t>。</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3.复审</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复审申请</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上述初始审查和跟踪审查后</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按伦</w:t>
      </w:r>
      <w:r>
        <w:rPr>
          <w:rFonts w:hint="eastAsia" w:asciiTheme="majorEastAsia" w:hAnsiTheme="majorEastAsia" w:eastAsiaTheme="majorEastAsia" w:cstheme="majorEastAsia"/>
          <w:sz w:val="21"/>
          <w:szCs w:val="21"/>
          <w:lang w:eastAsia="zh-CN"/>
        </w:rPr>
        <w:t>理</w:t>
      </w:r>
      <w:r>
        <w:rPr>
          <w:rFonts w:hint="eastAsia" w:asciiTheme="majorEastAsia" w:hAnsiTheme="majorEastAsia" w:eastAsiaTheme="majorEastAsia" w:cstheme="majorEastAsia"/>
          <w:sz w:val="21"/>
          <w:szCs w:val="21"/>
        </w:rPr>
        <w:t>审查意见“作必要的修正后同意</w:t>
      </w:r>
      <w:r>
        <w:rPr>
          <w:rFonts w:hint="eastAsia" w:asciiTheme="majorEastAsia" w:hAnsiTheme="majorEastAsia" w:eastAsiaTheme="majorEastAsia" w:cstheme="majorEastAsia"/>
          <w:sz w:val="21"/>
          <w:szCs w:val="21"/>
          <w:lang w:val="en-US" w:eastAsia="zh-CN"/>
        </w:rPr>
        <w:t>/</w:t>
      </w:r>
      <w:r>
        <w:rPr>
          <w:rFonts w:hint="eastAsia" w:asciiTheme="majorEastAsia" w:hAnsiTheme="majorEastAsia" w:eastAsiaTheme="majorEastAsia" w:cstheme="majorEastAsia"/>
          <w:sz w:val="21"/>
          <w:szCs w:val="21"/>
        </w:rPr>
        <w:t>作必要的修正后重审”</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对方案进行修改后</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应以“复审申请”的方式再次送审</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经伦理委员会批准后方可实施</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如果对伦理审查意见有不同的看法</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可以“复审申请”的方式申诉不同意见</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请伦理委员会重新考虑决定</w:t>
      </w:r>
      <w:r>
        <w:rPr>
          <w:rFonts w:hint="eastAsia" w:asciiTheme="majorEastAsia" w:hAnsiTheme="majorEastAsia" w:eastAsiaTheme="majorEastAsia" w:cstheme="majorEastAsia"/>
          <w:sz w:val="21"/>
          <w:szCs w:val="21"/>
          <w:lang w:eastAsia="zh-CN"/>
        </w:rPr>
        <w:t>。</w:t>
      </w:r>
    </w:p>
    <w:p>
      <w:pPr>
        <w:numPr>
          <w:ilvl w:val="0"/>
          <w:numId w:val="0"/>
        </w:numPr>
        <w:spacing w:line="360" w:lineRule="auto"/>
        <w:ind w:firstLine="422" w:firstLineChars="200"/>
        <w:jc w:val="both"/>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三、提交伦理审查的流程</w:t>
      </w:r>
    </w:p>
    <w:p>
      <w:pPr>
        <w:numPr>
          <w:ilvl w:val="0"/>
          <w:numId w:val="0"/>
        </w:numPr>
        <w:spacing w:line="360" w:lineRule="auto"/>
        <w:ind w:firstLine="420" w:firstLineChars="200"/>
        <w:jc w:val="both"/>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1.送审</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送审责任者</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研究项目的送审责任者一般为主要</w:t>
      </w:r>
      <w:r>
        <w:rPr>
          <w:rFonts w:hint="eastAsia" w:asciiTheme="majorEastAsia" w:hAnsiTheme="majorEastAsia" w:eastAsiaTheme="majorEastAsia" w:cstheme="majorEastAsia"/>
          <w:sz w:val="21"/>
          <w:szCs w:val="21"/>
          <w:lang w:eastAsia="zh-CN"/>
        </w:rPr>
        <w:t>研究者</w:t>
      </w:r>
      <w:r>
        <w:rPr>
          <w:rFonts w:hint="eastAsia" w:asciiTheme="majorEastAsia" w:hAnsiTheme="majorEastAsia" w:eastAsiaTheme="majorEastAsia" w:cstheme="majorEastAsia"/>
          <w:sz w:val="21"/>
          <w:szCs w:val="21"/>
        </w:rPr>
        <w:t>/课题负责人</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新药和医疗器械临床试验的申办者一般负责准备送审材料</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多中心临床试验的研究进展报告由申办者负责送审</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研究生课题的送审应由其导师或指导老师共同签署</w:t>
      </w:r>
      <w:r>
        <w:rPr>
          <w:rFonts w:hint="eastAsia" w:asciiTheme="majorEastAsia" w:hAnsiTheme="majorEastAsia" w:eastAsiaTheme="majorEastAsia" w:cstheme="majorEastAsia"/>
          <w:sz w:val="21"/>
          <w:szCs w:val="21"/>
          <w:lang w:eastAsia="zh-CN"/>
        </w:rPr>
        <w:t>。</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准备送审文件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根据送审文件清单</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准备送审文件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方案和知情同意书注明版本号和版本日期</w:t>
      </w:r>
      <w:r>
        <w:rPr>
          <w:rFonts w:hint="eastAsia" w:asciiTheme="majorEastAsia" w:hAnsiTheme="majorEastAsia" w:eastAsiaTheme="majorEastAsia" w:cstheme="majorEastAsia"/>
          <w:sz w:val="21"/>
          <w:szCs w:val="21"/>
          <w:lang w:eastAsia="zh-CN"/>
        </w:rPr>
        <w:t>。</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填写申请/报告的表格</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根据伦理审查申请/报告的类别</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填写相应的“申请”(初始审查申请</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修正案</w:t>
      </w:r>
      <w:r>
        <w:rPr>
          <w:rFonts w:hint="default" w:asciiTheme="majorEastAsia" w:hAnsiTheme="majorEastAsia" w:eastAsiaTheme="majorEastAsia" w:cstheme="majorEastAsia"/>
          <w:sz w:val="21"/>
          <w:szCs w:val="21"/>
        </w:rPr>
        <w:t>审</w:t>
      </w:r>
      <w:r>
        <w:rPr>
          <w:rFonts w:hint="eastAsia" w:asciiTheme="majorEastAsia" w:hAnsiTheme="majorEastAsia" w:eastAsiaTheme="majorEastAsia" w:cstheme="majorEastAsia"/>
          <w:sz w:val="21"/>
          <w:szCs w:val="21"/>
        </w:rPr>
        <w:t>查申请</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复审申请)</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或“报告(年度/定期跟踪审查报告</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严重不良事件报告</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违背方案报告</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暂停/终止研究报告</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研究完成报告)。</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val="en-US" w:eastAsia="zh-CN"/>
        </w:rPr>
        <w:t>递</w:t>
      </w:r>
      <w:r>
        <w:rPr>
          <w:rFonts w:hint="eastAsia" w:asciiTheme="majorEastAsia" w:hAnsiTheme="majorEastAsia" w:eastAsiaTheme="majorEastAsia" w:cstheme="majorEastAsia"/>
          <w:sz w:val="21"/>
          <w:szCs w:val="21"/>
        </w:rPr>
        <w:t>交</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首先</w:t>
      </w:r>
      <w:r>
        <w:rPr>
          <w:rFonts w:hint="eastAsia" w:asciiTheme="majorEastAsia" w:hAnsiTheme="majorEastAsia" w:eastAsiaTheme="majorEastAsia" w:cstheme="majorEastAsia"/>
          <w:sz w:val="21"/>
          <w:szCs w:val="21"/>
          <w:lang w:val="en-US" w:eastAsia="zh-CN"/>
        </w:rPr>
        <w:t>在CTMS系统上按要求提</w:t>
      </w:r>
      <w:r>
        <w:rPr>
          <w:rFonts w:hint="eastAsia" w:asciiTheme="majorEastAsia" w:hAnsiTheme="majorEastAsia" w:eastAsiaTheme="majorEastAsia" w:cstheme="majorEastAsia"/>
          <w:sz w:val="21"/>
          <w:szCs w:val="21"/>
        </w:rPr>
        <w:t>交</w:t>
      </w:r>
      <w:r>
        <w:rPr>
          <w:rFonts w:hint="eastAsia" w:asciiTheme="majorEastAsia" w:hAnsiTheme="majorEastAsia" w:eastAsiaTheme="majorEastAsia" w:cstheme="majorEastAsia"/>
          <w:sz w:val="21"/>
          <w:szCs w:val="21"/>
          <w:lang w:val="en-US" w:eastAsia="zh-CN"/>
        </w:rPr>
        <w:t>电子材料（GCP项目通过太美系统上传，科研项目发送邮件feykjkcy@126.com）</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并于2个工作日内将1份纸质</w:t>
      </w:r>
      <w:r>
        <w:rPr>
          <w:rFonts w:hint="eastAsia" w:asciiTheme="majorEastAsia" w:hAnsiTheme="majorEastAsia" w:eastAsiaTheme="majorEastAsia" w:cstheme="majorEastAsia"/>
          <w:sz w:val="21"/>
          <w:szCs w:val="21"/>
        </w:rPr>
        <w:t>材料</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纸质材料签字处请手签签字</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送审</w:t>
      </w:r>
      <w:r>
        <w:rPr>
          <w:rFonts w:hint="eastAsia" w:asciiTheme="majorEastAsia" w:hAnsiTheme="majorEastAsia" w:eastAsiaTheme="majorEastAsia" w:cstheme="majorEastAsia"/>
          <w:sz w:val="21"/>
          <w:szCs w:val="21"/>
        </w:rPr>
        <w:t>至伦理委员会办公室</w:t>
      </w:r>
      <w:r>
        <w:rPr>
          <w:rFonts w:hint="eastAsia" w:asciiTheme="majorEastAsia" w:hAnsiTheme="majorEastAsia" w:eastAsiaTheme="majorEastAsia" w:cstheme="majorEastAsia"/>
          <w:sz w:val="21"/>
          <w:szCs w:val="21"/>
          <w:lang w:eastAsia="zh-CN"/>
        </w:rPr>
        <w:t>。</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2.领取通知</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补充/修改送审材料通知</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伦理委员会办公室受理后</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如果认为送审文件不完整</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文件要素有缺陷</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发送补充/修改送审材料通知</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告知缺项文件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缺陷的要素</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以及最近审查会议前的送审截止日期</w:t>
      </w:r>
      <w:r>
        <w:rPr>
          <w:rFonts w:hint="eastAsia" w:asciiTheme="majorEastAsia" w:hAnsiTheme="majorEastAsia" w:eastAsiaTheme="majorEastAsia" w:cstheme="majorEastAsia"/>
          <w:sz w:val="21"/>
          <w:szCs w:val="21"/>
          <w:lang w:eastAsia="zh-CN"/>
        </w:rPr>
        <w:t>。</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受理通知</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送审文件的完整性和要素通过形式审查</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办公室发送受理通知</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并告知预定审查日期</w:t>
      </w:r>
      <w:r>
        <w:rPr>
          <w:rFonts w:hint="eastAsia" w:asciiTheme="majorEastAsia" w:hAnsiTheme="majorEastAsia" w:eastAsiaTheme="majorEastAsia" w:cstheme="majorEastAsia"/>
          <w:sz w:val="21"/>
          <w:szCs w:val="21"/>
          <w:lang w:eastAsia="zh-CN"/>
        </w:rPr>
        <w:t>。</w:t>
      </w:r>
    </w:p>
    <w:p>
      <w:pPr>
        <w:numPr>
          <w:ilvl w:val="0"/>
          <w:numId w:val="0"/>
        </w:numPr>
        <w:spacing w:line="360" w:lineRule="auto"/>
        <w:ind w:firstLine="420" w:firstLineChars="200"/>
        <w:jc w:val="both"/>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3.接受审查的准备</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办公室秘书会电话/短信通知会议时间</w:t>
      </w:r>
      <w:r>
        <w:rPr>
          <w:rFonts w:hint="eastAsia" w:asciiTheme="majorEastAsia" w:hAnsiTheme="majorEastAsia" w:eastAsiaTheme="majorEastAsia" w:cstheme="majorEastAsia"/>
          <w:sz w:val="21"/>
          <w:szCs w:val="21"/>
          <w:lang w:eastAsia="zh-CN"/>
        </w:rPr>
        <w:t>与</w:t>
      </w:r>
      <w:r>
        <w:rPr>
          <w:rFonts w:hint="eastAsia" w:asciiTheme="majorEastAsia" w:hAnsiTheme="majorEastAsia" w:eastAsiaTheme="majorEastAsia" w:cstheme="majorEastAsia"/>
          <w:sz w:val="21"/>
          <w:szCs w:val="21"/>
        </w:rPr>
        <w:t>地点</w:t>
      </w:r>
      <w:r>
        <w:rPr>
          <w:rFonts w:hint="eastAsia" w:asciiTheme="majorEastAsia" w:hAnsiTheme="majorEastAsia" w:eastAsiaTheme="majorEastAsia" w:cstheme="majorEastAsia"/>
          <w:sz w:val="21"/>
          <w:szCs w:val="21"/>
          <w:lang w:eastAsia="zh-CN"/>
        </w:rPr>
        <w:t>；</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准备向会议报告</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主要研究者准备报告文件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并应亲自到会报告</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提前15分钟到达会场。主要研究者因故不能到会报告</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应事先向伦委员会办公室请假</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该项目转入下次会议审查</w:t>
      </w:r>
      <w:r>
        <w:rPr>
          <w:rFonts w:hint="eastAsia" w:asciiTheme="majorEastAsia" w:hAnsiTheme="majorEastAsia" w:eastAsiaTheme="majorEastAsia" w:cstheme="majorEastAsia"/>
          <w:sz w:val="21"/>
          <w:szCs w:val="21"/>
          <w:lang w:eastAsia="zh-CN"/>
        </w:rPr>
        <w:t>。</w:t>
      </w:r>
    </w:p>
    <w:p>
      <w:pPr>
        <w:numPr>
          <w:ilvl w:val="0"/>
          <w:numId w:val="0"/>
        </w:numPr>
        <w:spacing w:line="360" w:lineRule="auto"/>
        <w:ind w:firstLine="422" w:firstLineChars="200"/>
        <w:jc w:val="both"/>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四、伦理审查的时间</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医学</w:t>
      </w:r>
      <w:r>
        <w:rPr>
          <w:rFonts w:hint="eastAsia" w:asciiTheme="majorEastAsia" w:hAnsiTheme="majorEastAsia" w:eastAsiaTheme="majorEastAsia" w:cstheme="majorEastAsia"/>
          <w:sz w:val="21"/>
          <w:szCs w:val="21"/>
        </w:rPr>
        <w:t>伦理委员会于每月第</w:t>
      </w:r>
      <w:r>
        <w:rPr>
          <w:rFonts w:hint="eastAsia" w:asciiTheme="majorEastAsia" w:hAnsiTheme="majorEastAsia" w:eastAsiaTheme="majorEastAsia" w:cstheme="majorEastAsia"/>
          <w:sz w:val="21"/>
          <w:szCs w:val="21"/>
          <w:lang w:eastAsia="zh-CN"/>
        </w:rPr>
        <w:t>四</w:t>
      </w:r>
      <w:r>
        <w:rPr>
          <w:rFonts w:hint="eastAsia" w:asciiTheme="majorEastAsia" w:hAnsiTheme="majorEastAsia" w:eastAsiaTheme="majorEastAsia" w:cstheme="majorEastAsia"/>
          <w:sz w:val="21"/>
          <w:szCs w:val="21"/>
        </w:rPr>
        <w:t>周的周</w:t>
      </w:r>
      <w:r>
        <w:rPr>
          <w:rFonts w:hint="eastAsia" w:asciiTheme="majorEastAsia" w:hAnsiTheme="majorEastAsia" w:eastAsiaTheme="majorEastAsia" w:cstheme="majorEastAsia"/>
          <w:sz w:val="21"/>
          <w:szCs w:val="21"/>
          <w:lang w:eastAsia="zh-CN"/>
        </w:rPr>
        <w:t>五</w:t>
      </w:r>
      <w:r>
        <w:rPr>
          <w:rFonts w:hint="eastAsia" w:asciiTheme="majorEastAsia" w:hAnsiTheme="majorEastAsia" w:eastAsiaTheme="majorEastAsia" w:cstheme="majorEastAsia"/>
          <w:sz w:val="21"/>
          <w:szCs w:val="21"/>
        </w:rPr>
        <w:t>下午例行召开审查会议</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需要时可以增加审查议次数。伦理委员会办公室受理送审文件后</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一般需要1周的时间进行处理</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请在会议审查1周前提交送审文件</w:t>
      </w:r>
      <w:r>
        <w:rPr>
          <w:rFonts w:hint="eastAsia" w:asciiTheme="majorEastAsia" w:hAnsiTheme="majorEastAsia" w:eastAsiaTheme="majorEastAsia" w:cstheme="majorEastAsia"/>
          <w:sz w:val="21"/>
          <w:szCs w:val="21"/>
          <w:lang w:eastAsia="zh-CN"/>
        </w:rPr>
        <w:t>。</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研究过程中出现重大或严重问题</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危及受试者安全时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或发生其他需要伦理委员会召开会议进行紧急审查和决定的情况</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伦理委员会将召开紧急会议进行审查。</w:t>
      </w:r>
    </w:p>
    <w:p>
      <w:pPr>
        <w:numPr>
          <w:ilvl w:val="0"/>
          <w:numId w:val="0"/>
        </w:numPr>
        <w:spacing w:line="360" w:lineRule="auto"/>
        <w:ind w:firstLine="422" w:firstLineChars="200"/>
        <w:jc w:val="both"/>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五、审查决定的传达</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伦理委员会办公室在做出伦理审查决定后5个工作内</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以“伦理审查批件”或“伦理审查意见”的书面方式传达审查决定。</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如果审查意见为肯定性决定(同意继续研究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或不需要采取进一步的措施)</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并且审查类别属于严重不良事件审查</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违背方案审查</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暂停/终止研究审查</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研究完成审查</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以及上述审查类别审查后的复审</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伦理委员会的决定可以不传达。申请人在伦理委员会受理送审材料后一个半月内没有收到伦理委员会的审查意见</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视作伦理审查意见为“同意”或“不需要采取进一步的措施</w:t>
      </w:r>
      <w:r>
        <w:rPr>
          <w:rFonts w:hint="eastAsia" w:asciiTheme="majorEastAsia" w:hAnsiTheme="majorEastAsia" w:eastAsiaTheme="majorEastAsia" w:cstheme="majorEastAsia"/>
          <w:sz w:val="21"/>
          <w:szCs w:val="21"/>
          <w:lang w:eastAsia="zh-CN"/>
        </w:rPr>
        <w:t>”。</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对伦理审查决定有不同意见</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可以向伦理委员会提交复审申请</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与伦理委员会委员和办公室沟通交流</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还可以向医院质量管理部门申诉</w:t>
      </w:r>
      <w:r>
        <w:rPr>
          <w:rFonts w:hint="eastAsia" w:asciiTheme="majorEastAsia" w:hAnsiTheme="majorEastAsia" w:eastAsiaTheme="majorEastAsia" w:cstheme="majorEastAsia"/>
          <w:sz w:val="21"/>
          <w:szCs w:val="21"/>
          <w:lang w:eastAsia="zh-CN"/>
        </w:rPr>
        <w:t>。</w:t>
      </w:r>
    </w:p>
    <w:p>
      <w:pPr>
        <w:numPr>
          <w:ilvl w:val="0"/>
          <w:numId w:val="0"/>
        </w:numPr>
        <w:spacing w:line="360" w:lineRule="auto"/>
        <w:ind w:firstLine="422" w:firstLineChars="200"/>
        <w:jc w:val="both"/>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六、伦理审查的费用</w:t>
      </w:r>
    </w:p>
    <w:p>
      <w:pPr>
        <w:spacing w:line="360" w:lineRule="auto"/>
        <w:ind w:firstLine="420"/>
        <w:jc w:val="center"/>
        <w:rPr>
          <w:rFonts w:hint="eastAsia" w:asciiTheme="majorEastAsia" w:hAnsiTheme="majorEastAsia" w:eastAsiaTheme="majorEastAsia" w:cstheme="minorBidi"/>
          <w:kern w:val="2"/>
          <w:sz w:val="21"/>
          <w:szCs w:val="22"/>
          <w:lang w:eastAsia="zh-CN"/>
        </w:rPr>
      </w:pPr>
      <w:r>
        <w:rPr>
          <w:rFonts w:hint="eastAsia" w:asciiTheme="majorEastAsia" w:hAnsiTheme="majorEastAsia" w:eastAsiaTheme="majorEastAsia" w:cstheme="minorBidi"/>
          <w:kern w:val="2"/>
          <w:sz w:val="21"/>
          <w:szCs w:val="22"/>
          <w:lang w:eastAsia="zh-CN"/>
        </w:rPr>
        <w:t>我院医学伦理委员会</w:t>
      </w:r>
      <w:r>
        <w:rPr>
          <w:rFonts w:asciiTheme="majorEastAsia" w:hAnsiTheme="majorEastAsia" w:eastAsiaTheme="majorEastAsia" w:cstheme="minorBidi"/>
          <w:kern w:val="2"/>
          <w:sz w:val="21"/>
          <w:szCs w:val="22"/>
        </w:rPr>
        <w:t>参照国际惯例及国内标准确定项</w:t>
      </w:r>
      <w:bookmarkStart w:id="0" w:name="_GoBack"/>
      <w:bookmarkEnd w:id="0"/>
      <w:r>
        <w:rPr>
          <w:rFonts w:asciiTheme="majorEastAsia" w:hAnsiTheme="majorEastAsia" w:eastAsiaTheme="majorEastAsia" w:cstheme="minorBidi"/>
          <w:kern w:val="2"/>
          <w:sz w:val="21"/>
          <w:szCs w:val="22"/>
        </w:rPr>
        <w:t>目评审收费额度</w:t>
      </w:r>
      <w:r>
        <w:rPr>
          <w:rFonts w:hint="eastAsia" w:asciiTheme="majorEastAsia" w:hAnsiTheme="majorEastAsia" w:eastAsiaTheme="majorEastAsia" w:cstheme="minorBidi"/>
          <w:kern w:val="2"/>
          <w:sz w:val="21"/>
          <w:szCs w:val="22"/>
          <w:lang w:eastAsia="zh-CN"/>
        </w:rPr>
        <w:t>，财务处负责</w:t>
      </w:r>
      <w:r>
        <w:rPr>
          <w:rFonts w:asciiTheme="majorEastAsia" w:hAnsiTheme="majorEastAsia" w:eastAsiaTheme="majorEastAsia" w:cstheme="minorBidi"/>
          <w:kern w:val="2"/>
          <w:sz w:val="21"/>
          <w:szCs w:val="22"/>
        </w:rPr>
        <w:t>帐目收入与支出管理，自觉接受税务、审计部门的监督检查。</w:t>
      </w:r>
      <w:r>
        <w:rPr>
          <w:rFonts w:hint="eastAsia" w:asciiTheme="majorEastAsia" w:hAnsiTheme="majorEastAsia" w:eastAsiaTheme="majorEastAsia" w:cstheme="minorBidi"/>
          <w:kern w:val="2"/>
          <w:sz w:val="21"/>
          <w:szCs w:val="22"/>
        </w:rPr>
        <w:t>伦理委员会办公室收取评审材料时，根据具体的项目收费标准向申请者出具收费通知，申请者持收费通知到我院财务处办理，可以现金或者转账，凭缴费凭证，到伦理委员会登记备案。每个研究项目的伦理审查费用</w:t>
      </w:r>
      <w:r>
        <w:rPr>
          <w:rFonts w:hint="eastAsia" w:asciiTheme="majorEastAsia" w:hAnsiTheme="majorEastAsia" w:eastAsiaTheme="majorEastAsia" w:cstheme="minorBidi"/>
          <w:kern w:val="2"/>
          <w:sz w:val="21"/>
          <w:szCs w:val="22"/>
          <w:lang w:eastAsia="zh-CN"/>
        </w:rPr>
        <w:t>根据</w:t>
      </w:r>
    </w:p>
    <w:p>
      <w:pPr>
        <w:spacing w:line="360" w:lineRule="auto"/>
        <w:jc w:val="both"/>
        <w:rPr>
          <w:rFonts w:hint="eastAsia" w:asciiTheme="majorEastAsia" w:hAnsiTheme="majorEastAsia" w:eastAsiaTheme="majorEastAsia" w:cstheme="majorEastAsia"/>
          <w:color w:val="FF0000"/>
          <w:sz w:val="21"/>
          <w:szCs w:val="21"/>
        </w:rPr>
      </w:pPr>
      <w:r>
        <w:rPr>
          <w:rFonts w:hint="eastAsia" w:asciiTheme="majorEastAsia" w:hAnsiTheme="majorEastAsia" w:eastAsiaTheme="majorEastAsia" w:cstheme="minorBidi"/>
          <w:kern w:val="2"/>
          <w:sz w:val="21"/>
          <w:szCs w:val="22"/>
        </w:rPr>
        <w:t>医</w:t>
      </w:r>
      <w:r>
        <w:rPr>
          <w:rFonts w:hint="default" w:asciiTheme="majorEastAsia" w:hAnsiTheme="majorEastAsia" w:eastAsiaTheme="majorEastAsia" w:cstheme="minorBidi"/>
          <w:kern w:val="2"/>
          <w:sz w:val="21"/>
          <w:szCs w:val="22"/>
        </w:rPr>
        <w:t>学</w:t>
      </w:r>
      <w:r>
        <w:rPr>
          <w:rFonts w:hint="eastAsia" w:asciiTheme="majorEastAsia" w:hAnsiTheme="majorEastAsia" w:eastAsiaTheme="majorEastAsia" w:cstheme="minorBidi"/>
          <w:kern w:val="2"/>
          <w:sz w:val="21"/>
          <w:szCs w:val="22"/>
        </w:rPr>
        <w:t>伦理委员会</w:t>
      </w:r>
      <w:r>
        <w:rPr>
          <w:rFonts w:hint="default" w:asciiTheme="majorEastAsia" w:hAnsiTheme="majorEastAsia" w:eastAsiaTheme="majorEastAsia" w:cstheme="minorBidi"/>
          <w:kern w:val="2"/>
          <w:sz w:val="21"/>
          <w:szCs w:val="22"/>
        </w:rPr>
        <w:t>经费管理条例</w:t>
      </w:r>
      <w:r>
        <w:rPr>
          <w:rFonts w:hint="eastAsia" w:asciiTheme="majorEastAsia" w:hAnsiTheme="majorEastAsia" w:eastAsiaTheme="majorEastAsia" w:cstheme="minorBidi"/>
          <w:kern w:val="2"/>
          <w:sz w:val="21"/>
          <w:szCs w:val="22"/>
          <w:lang w:eastAsia="zh-CN"/>
        </w:rPr>
        <w:t>收取。</w:t>
      </w:r>
    </w:p>
    <w:p>
      <w:pPr>
        <w:numPr>
          <w:ilvl w:val="0"/>
          <w:numId w:val="0"/>
        </w:numPr>
        <w:spacing w:line="360" w:lineRule="auto"/>
        <w:ind w:firstLine="422" w:firstLineChars="200"/>
        <w:jc w:val="both"/>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lang w:eastAsia="zh-CN"/>
        </w:rPr>
        <w:t>七</w:t>
      </w:r>
      <w:r>
        <w:rPr>
          <w:rFonts w:hint="eastAsia" w:asciiTheme="majorEastAsia" w:hAnsiTheme="majorEastAsia" w:eastAsiaTheme="majorEastAsia" w:cstheme="majorEastAsia"/>
          <w:b/>
          <w:bCs/>
          <w:sz w:val="21"/>
          <w:szCs w:val="21"/>
        </w:rPr>
        <w:t>、免除知情同意</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1.利用以往临床诊疗中获得的医疗记录和生物标本的研究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并且符合以下全部条件可以申请免除知情同意</w:t>
      </w:r>
      <w:r>
        <w:rPr>
          <w:rFonts w:hint="eastAsia" w:asciiTheme="majorEastAsia" w:hAnsiTheme="majorEastAsia" w:eastAsiaTheme="majorEastAsia" w:cstheme="majorEastAsia"/>
          <w:sz w:val="21"/>
          <w:szCs w:val="21"/>
          <w:lang w:eastAsia="zh-CN"/>
        </w:rPr>
        <w:t>：</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·研究目的是重要的。</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·研究对受试者的风险不大于最小风险</w:t>
      </w:r>
      <w:r>
        <w:rPr>
          <w:rFonts w:hint="eastAsia" w:asciiTheme="majorEastAsia" w:hAnsiTheme="majorEastAsia" w:eastAsiaTheme="majorEastAsia" w:cstheme="majorEastAsia"/>
          <w:sz w:val="21"/>
          <w:szCs w:val="21"/>
          <w:lang w:eastAsia="zh-CN"/>
        </w:rPr>
        <w:t>。</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·免除知情同意不会对受试者的权利和健康产生不利的影响。</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·受试者的隐私和个人身份信息得到保护</w:t>
      </w:r>
      <w:r>
        <w:rPr>
          <w:rFonts w:hint="eastAsia" w:asciiTheme="majorEastAsia" w:hAnsiTheme="majorEastAsia" w:eastAsiaTheme="majorEastAsia" w:cstheme="majorEastAsia"/>
          <w:sz w:val="21"/>
          <w:szCs w:val="21"/>
          <w:lang w:eastAsia="zh-CN"/>
        </w:rPr>
        <w:t>。</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·若规定需获取知情同意</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研究将无法进行(</w:t>
      </w:r>
      <w:r>
        <w:rPr>
          <w:rFonts w:hint="eastAsia" w:asciiTheme="majorEastAsia" w:hAnsiTheme="majorEastAsia" w:eastAsiaTheme="majorEastAsia" w:cstheme="majorEastAsia"/>
          <w:sz w:val="21"/>
          <w:szCs w:val="21"/>
          <w:lang w:eastAsia="zh-CN"/>
        </w:rPr>
        <w:t>病</w:t>
      </w:r>
      <w:r>
        <w:rPr>
          <w:rFonts w:hint="eastAsia" w:asciiTheme="majorEastAsia" w:hAnsiTheme="majorEastAsia" w:eastAsiaTheme="majorEastAsia" w:cstheme="majorEastAsia"/>
          <w:sz w:val="21"/>
          <w:szCs w:val="21"/>
        </w:rPr>
        <w:t>人</w:t>
      </w:r>
      <w:r>
        <w:rPr>
          <w:rFonts w:hint="eastAsia" w:asciiTheme="majorEastAsia" w:hAnsiTheme="majorEastAsia" w:eastAsiaTheme="majorEastAsia" w:cstheme="majorEastAsia"/>
          <w:sz w:val="21"/>
          <w:szCs w:val="21"/>
          <w:lang w:val="en-US" w:eastAsia="zh-CN"/>
        </w:rPr>
        <w:t>/</w:t>
      </w:r>
      <w:r>
        <w:rPr>
          <w:rFonts w:hint="eastAsia" w:asciiTheme="majorEastAsia" w:hAnsiTheme="majorEastAsia" w:eastAsiaTheme="majorEastAsia" w:cstheme="majorEastAsia"/>
          <w:sz w:val="21"/>
          <w:szCs w:val="21"/>
        </w:rPr>
        <w:t>受试者拒绝或不同意参加研究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不是研究无法实施、免除知情同意的理由)</w:t>
      </w:r>
      <w:r>
        <w:rPr>
          <w:rFonts w:hint="eastAsia" w:asciiTheme="majorEastAsia" w:hAnsiTheme="majorEastAsia" w:eastAsiaTheme="majorEastAsia" w:cstheme="majorEastAsia"/>
          <w:sz w:val="21"/>
          <w:szCs w:val="21"/>
          <w:lang w:eastAsia="zh-CN"/>
        </w:rPr>
        <w:t>。</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·只要有可能</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应在研究后的适当时候向受试者提供适当的有关信息。</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若病人/受试者先前已明确拒绝在将来的研究中使用其医疗记录和标本</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则该受试者的医疗记录和标本只有在公共卫生紧急情况需要时才可被使用</w:t>
      </w:r>
      <w:r>
        <w:rPr>
          <w:rFonts w:hint="eastAsia" w:asciiTheme="majorEastAsia" w:hAnsiTheme="majorEastAsia" w:eastAsiaTheme="majorEastAsia" w:cstheme="majorEastAsia"/>
          <w:sz w:val="21"/>
          <w:szCs w:val="21"/>
          <w:lang w:eastAsia="zh-CN"/>
        </w:rPr>
        <w:t>。</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2.利用以往研究中获得的医疗记录和生物标本的研究(研究病历/生物标本的二次</w:t>
      </w:r>
      <w:r>
        <w:rPr>
          <w:rFonts w:hint="eastAsia" w:asciiTheme="majorEastAsia" w:hAnsiTheme="majorEastAsia" w:eastAsiaTheme="majorEastAsia" w:cstheme="majorEastAsia"/>
          <w:sz w:val="21"/>
          <w:szCs w:val="21"/>
          <w:lang w:eastAsia="zh-CN"/>
        </w:rPr>
        <w:t>使用</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并且符合以下全部条件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可以申请免除知情同意</w:t>
      </w:r>
      <w:r>
        <w:rPr>
          <w:rFonts w:hint="eastAsia" w:asciiTheme="majorEastAsia" w:hAnsiTheme="majorEastAsia" w:eastAsiaTheme="majorEastAsia" w:cstheme="majorEastAsia"/>
          <w:sz w:val="21"/>
          <w:szCs w:val="21"/>
          <w:lang w:eastAsia="zh-CN"/>
        </w:rPr>
        <w:t>：</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以往研究已获得受试者的书面同意</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允许其他的研究项目使用其病历或标本。</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本次研究符合原知情同意的许可条件</w:t>
      </w:r>
      <w:r>
        <w:rPr>
          <w:rFonts w:hint="eastAsia" w:asciiTheme="majorEastAsia" w:hAnsiTheme="majorEastAsia" w:eastAsiaTheme="majorEastAsia" w:cstheme="majorEastAsia"/>
          <w:sz w:val="21"/>
          <w:szCs w:val="21"/>
          <w:lang w:eastAsia="zh-CN"/>
        </w:rPr>
        <w:t>。</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受试者的隐私和身份信息的保密得到保证。</w:t>
      </w:r>
    </w:p>
    <w:p>
      <w:pPr>
        <w:numPr>
          <w:ilvl w:val="0"/>
          <w:numId w:val="0"/>
        </w:numPr>
        <w:spacing w:line="360" w:lineRule="auto"/>
        <w:ind w:firstLine="422" w:firstLineChars="200"/>
        <w:jc w:val="both"/>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lang w:eastAsia="zh-CN"/>
        </w:rPr>
        <w:t>八</w:t>
      </w:r>
      <w:r>
        <w:rPr>
          <w:rFonts w:hint="eastAsia" w:asciiTheme="majorEastAsia" w:hAnsiTheme="majorEastAsia" w:eastAsiaTheme="majorEastAsia" w:cstheme="majorEastAsia"/>
          <w:b/>
          <w:bCs/>
          <w:sz w:val="21"/>
          <w:szCs w:val="21"/>
        </w:rPr>
        <w:t>、免除知情同意书签字</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以下两种情况可以申请免除知情同意签字</w:t>
      </w:r>
      <w:r>
        <w:rPr>
          <w:rFonts w:hint="eastAsia" w:asciiTheme="majorEastAsia" w:hAnsiTheme="majorEastAsia" w:eastAsiaTheme="majorEastAsia" w:cstheme="majorEastAsia"/>
          <w:sz w:val="21"/>
          <w:szCs w:val="21"/>
          <w:lang w:eastAsia="zh-CN"/>
        </w:rPr>
        <w:t>：</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default" w:ascii="Calibri" w:hAnsi="Calibri" w:cs="Calibri" w:eastAsiaTheme="majorEastAsia"/>
          <w:sz w:val="21"/>
          <w:szCs w:val="21"/>
        </w:rPr>
        <w:t>①</w:t>
      </w:r>
      <w:r>
        <w:rPr>
          <w:rFonts w:hint="eastAsia" w:asciiTheme="majorEastAsia" w:hAnsiTheme="majorEastAsia" w:eastAsiaTheme="majorEastAsia" w:cstheme="majorEastAsia"/>
          <w:sz w:val="21"/>
          <w:szCs w:val="21"/>
        </w:rPr>
        <w:t>当一份签了字的知情同意书会对受试者的隐私成不正当的威胁</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联系受试者真实身份和研究的唯一记录是知情同意文件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并且主要风险就来自于受试者身份或个人隐私的泄露。在这种情况下</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应该遵循每一位受试者本人的意愿是否签署书面知情同意文件</w:t>
      </w:r>
      <w:r>
        <w:rPr>
          <w:rFonts w:hint="eastAsia" w:asciiTheme="majorEastAsia" w:hAnsiTheme="majorEastAsia" w:eastAsiaTheme="majorEastAsia" w:cstheme="majorEastAsia"/>
          <w:sz w:val="21"/>
          <w:szCs w:val="21"/>
          <w:lang w:eastAsia="zh-CN"/>
        </w:rPr>
        <w:t>。</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default" w:ascii="Calibri" w:hAnsi="Calibri" w:cs="Calibri" w:eastAsiaTheme="majorEastAsia"/>
          <w:sz w:val="21"/>
          <w:szCs w:val="21"/>
        </w:rPr>
        <w:t>②</w:t>
      </w:r>
      <w:r>
        <w:rPr>
          <w:rFonts w:hint="eastAsia" w:asciiTheme="majorEastAsia" w:hAnsiTheme="majorEastAsia" w:eastAsiaTheme="majorEastAsia" w:cstheme="majorEastAsia"/>
          <w:sz w:val="21"/>
          <w:szCs w:val="21"/>
        </w:rPr>
        <w:t>研究对受试者的风险不大于最小风险</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并且如果脱离“研究”背景</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相同情况下的行为或程序不要求签署书面知情同意</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例如</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访谈研究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邮件/电话调查</w:t>
      </w:r>
      <w:r>
        <w:rPr>
          <w:rFonts w:hint="eastAsia" w:asciiTheme="majorEastAsia" w:hAnsiTheme="majorEastAsia" w:eastAsiaTheme="majorEastAsia" w:cstheme="majorEastAsia"/>
          <w:sz w:val="21"/>
          <w:szCs w:val="21"/>
          <w:lang w:eastAsia="zh-CN"/>
        </w:rPr>
        <w:t>。</w:t>
      </w:r>
    </w:p>
    <w:p>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对于批准免除签署书面知情同意文件的研究项目</w:t>
      </w:r>
      <w:r>
        <w:rPr>
          <w:rFonts w:hint="eastAsia" w:asciiTheme="majorEastAsia" w:hAnsiTheme="majorEastAsia" w:eastAsiaTheme="majorEastAsia" w:cstheme="majorEastAsia"/>
          <w:sz w:val="21"/>
          <w:szCs w:val="21"/>
          <w:lang w:eastAsia="zh-CN"/>
        </w:rPr>
        <w:t>，伦</w:t>
      </w:r>
      <w:r>
        <w:rPr>
          <w:rFonts w:hint="eastAsia" w:asciiTheme="majorEastAsia" w:hAnsiTheme="majorEastAsia" w:eastAsiaTheme="majorEastAsia" w:cstheme="majorEastAsia"/>
          <w:sz w:val="21"/>
          <w:szCs w:val="21"/>
        </w:rPr>
        <w:t>理委员会可以要求研究者向受试者提供书面告知信息</w:t>
      </w:r>
      <w:r>
        <w:rPr>
          <w:rFonts w:hint="eastAsia" w:asciiTheme="majorEastAsia" w:hAnsiTheme="majorEastAsia" w:eastAsiaTheme="majorEastAsia" w:cstheme="majorEastAsia"/>
          <w:sz w:val="21"/>
          <w:szCs w:val="21"/>
          <w:lang w:eastAsia="zh-CN"/>
        </w:rPr>
        <w:t>。</w:t>
      </w:r>
    </w:p>
    <w:p>
      <w:pPr>
        <w:spacing w:line="360" w:lineRule="auto"/>
        <w:ind w:firstLine="422" w:firstLineChars="200"/>
        <w:jc w:val="both"/>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lang w:eastAsia="zh-CN"/>
        </w:rPr>
        <w:t>九</w:t>
      </w:r>
      <w:r>
        <w:rPr>
          <w:rFonts w:hint="eastAsia" w:asciiTheme="majorEastAsia" w:hAnsiTheme="majorEastAsia" w:eastAsiaTheme="majorEastAsia" w:cstheme="majorEastAsia"/>
          <w:b/>
          <w:bCs/>
          <w:sz w:val="21"/>
          <w:szCs w:val="21"/>
        </w:rPr>
        <w:t>、联系方式</w:t>
      </w:r>
    </w:p>
    <w:p>
      <w:p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伦理委员会地址：温州医科大学附属第二医院龙湾院区行政</w:t>
      </w:r>
      <w:r>
        <w:rPr>
          <w:rFonts w:hint="default" w:asciiTheme="majorEastAsia" w:hAnsiTheme="majorEastAsia" w:eastAsiaTheme="majorEastAsia" w:cstheme="majorEastAsia"/>
          <w:sz w:val="21"/>
          <w:szCs w:val="21"/>
          <w:lang w:eastAsia="zh-CN"/>
        </w:rPr>
        <w:t>北楼1006</w:t>
      </w:r>
      <w:r>
        <w:rPr>
          <w:rFonts w:hint="eastAsia" w:asciiTheme="majorEastAsia" w:hAnsiTheme="majorEastAsia" w:eastAsiaTheme="majorEastAsia" w:cstheme="majorEastAsia"/>
          <w:sz w:val="21"/>
          <w:szCs w:val="21"/>
          <w:lang w:val="en-US" w:eastAsia="zh-CN"/>
        </w:rPr>
        <w:t>室</w:t>
      </w:r>
    </w:p>
    <w:p>
      <w:pPr>
        <w:spacing w:line="360" w:lineRule="auto"/>
        <w:ind w:firstLine="420" w:firstLineChars="200"/>
        <w:jc w:val="both"/>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伦理委员会办公室电话</w:t>
      </w:r>
      <w:r>
        <w:rPr>
          <w:rFonts w:hint="eastAsia" w:asciiTheme="majorEastAsia" w:hAnsiTheme="majorEastAsia" w:eastAsiaTheme="majorEastAsia" w:cstheme="majorEastAsia"/>
          <w:sz w:val="21"/>
          <w:szCs w:val="21"/>
          <w:lang w:val="en-US" w:eastAsia="zh-CN"/>
        </w:rPr>
        <w:t>：0577-8</w:t>
      </w:r>
      <w:r>
        <w:rPr>
          <w:rFonts w:hint="default" w:asciiTheme="majorEastAsia" w:hAnsiTheme="majorEastAsia" w:eastAsiaTheme="majorEastAsia" w:cstheme="majorEastAsia"/>
          <w:sz w:val="21"/>
          <w:szCs w:val="21"/>
          <w:lang w:eastAsia="zh-CN"/>
        </w:rPr>
        <w:t>5676879</w:t>
      </w: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1"/>
          <w:szCs w:val="21"/>
        </w:rPr>
        <w:t>联系人</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 xml:space="preserve"> 陈苑 </w:t>
      </w:r>
    </w:p>
    <w:p>
      <w:pPr>
        <w:spacing w:line="360" w:lineRule="auto"/>
        <w:ind w:firstLine="420" w:firstLineChars="20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 xml:space="preserve"> Email</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feykjkcy@126.com</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613" w:leftChars="-292" w:right="-313" w:rightChars="-149" w:firstLine="613" w:firstLineChars="292"/>
      <w:jc w:val="left"/>
      <w:rPr>
        <w:rFonts w:hint="default"/>
        <w:sz w:val="21"/>
        <w:szCs w:val="21"/>
        <w:lang w:val="en-US"/>
      </w:rPr>
    </w:pPr>
    <w:r>
      <w:rPr>
        <w:rFonts w:hint="eastAsia" w:ascii="等线" w:hAnsi="等线" w:eastAsia="等线" w:cs="等线"/>
        <w:b/>
        <w:bCs/>
        <w:sz w:val="21"/>
        <w:szCs w:val="21"/>
        <w:lang w:eastAsia="zh-CN"/>
      </w:rPr>
      <w:drawing>
        <wp:anchor distT="0" distB="0" distL="114300" distR="114300" simplePos="0" relativeHeight="251659264" behindDoc="0" locked="0" layoutInCell="1" allowOverlap="1">
          <wp:simplePos x="0" y="0"/>
          <wp:positionH relativeFrom="column">
            <wp:posOffset>-428625</wp:posOffset>
          </wp:positionH>
          <wp:positionV relativeFrom="paragraph">
            <wp:posOffset>-121285</wp:posOffset>
          </wp:positionV>
          <wp:extent cx="332740" cy="375285"/>
          <wp:effectExtent l="0" t="0" r="10160" b="5715"/>
          <wp:wrapNone/>
          <wp:docPr id="3" name="图片 3" descr="1654831447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54831447568"/>
                  <pic:cNvPicPr>
                    <a:picLocks noChangeAspect="1"/>
                  </pic:cNvPicPr>
                </pic:nvPicPr>
                <pic:blipFill>
                  <a:blip r:embed="rId1"/>
                  <a:stretch>
                    <a:fillRect/>
                  </a:stretch>
                </pic:blipFill>
                <pic:spPr>
                  <a:xfrm>
                    <a:off x="0" y="0"/>
                    <a:ext cx="332740" cy="375285"/>
                  </a:xfrm>
                  <a:prstGeom prst="rect">
                    <a:avLst/>
                  </a:prstGeom>
                </pic:spPr>
              </pic:pic>
            </a:graphicData>
          </a:graphic>
        </wp:anchor>
      </w:drawing>
    </w:r>
    <w:r>
      <w:rPr>
        <w:rFonts w:hint="eastAsia" w:ascii="等线" w:hAnsi="等线" w:eastAsia="等线" w:cs="等线"/>
        <w:sz w:val="21"/>
        <w:szCs w:val="21"/>
        <w:lang w:val="en-US" w:eastAsia="zh-CN"/>
      </w:rPr>
      <w:t>温州医科大学附属第二医院 温州医科大学附属育英儿童医院医学伦理委员会</w:t>
    </w:r>
    <w:r>
      <w:rPr>
        <w:rFonts w:hint="eastAsia"/>
        <w:sz w:val="20"/>
        <w:szCs w:val="20"/>
        <w:lang w:val="en-US" w:eastAsia="zh-CN"/>
      </w:rPr>
      <w:t xml:space="preserve"> </w:t>
    </w:r>
    <w:r>
      <w:rPr>
        <w:rFonts w:hint="eastAsia" w:ascii="等线" w:hAnsi="等线" w:eastAsia="等线" w:cs="等线"/>
        <w:sz w:val="18"/>
        <w:szCs w:val="18"/>
        <w:lang w:val="en-US" w:eastAsia="zh-CN"/>
      </w:rPr>
      <w:t>FEYEC-ZN-02-1.0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53AF32"/>
    <w:multiLevelType w:val="singleLevel"/>
    <w:tmpl w:val="5F53AF32"/>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xZGNiODhjODU2MjllMTYwMTIzOTg3MzY5ODdkNzAifQ=="/>
  </w:docVars>
  <w:rsids>
    <w:rsidRoot w:val="32AB581B"/>
    <w:rsid w:val="0FB1428B"/>
    <w:rsid w:val="299C45A2"/>
    <w:rsid w:val="2A2444CC"/>
    <w:rsid w:val="32AB581B"/>
    <w:rsid w:val="3DCB7C36"/>
    <w:rsid w:val="51087240"/>
    <w:rsid w:val="6DB42085"/>
    <w:rsid w:val="6EB74152"/>
    <w:rsid w:val="6FCC1547"/>
    <w:rsid w:val="765B5EE0"/>
    <w:rsid w:val="790C34C1"/>
    <w:rsid w:val="7D7E1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1440" w:rightChars="70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3361</Words>
  <Characters>3438</Characters>
  <Lines>0</Lines>
  <Paragraphs>0</Paragraphs>
  <TotalTime>8</TotalTime>
  <ScaleCrop>false</ScaleCrop>
  <LinksUpToDate>false</LinksUpToDate>
  <CharactersWithSpaces>3443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2022-07-12T08:15:00Z</dcterms:created>
  <dc:creator>kjk</dc:creator>
  <cp:lastModifiedBy>陈苑</cp:lastModifiedBy>
  <dcterms:modified xsi:type="dcterms:W3CDTF">2024-05-21T01:04:37Z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40784A71BA184FC4A5FDC8A8EDAB8AAF</vt:lpwstr>
  </property>
</Properties>
</file>