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3652"/>
        </w:tabs>
        <w:spacing w:line="240" w:lineRule="auto"/>
        <w:ind w:left="0" w:firstLine="0"/>
        <w:rPr>
          <w:color w:val="000000" w:themeColor="text1"/>
        </w:rPr>
      </w:pPr>
      <w:bookmarkStart w:id="0" w:name="_Toc8505"/>
      <w:bookmarkStart w:id="1" w:name="_Toc226969353"/>
      <w:bookmarkStart w:id="2" w:name="_Toc514680868"/>
      <w:bookmarkStart w:id="3" w:name="_Toc415814133"/>
      <w:bookmarkStart w:id="4" w:name="_Toc107822570"/>
      <w:bookmarkStart w:id="5" w:name="_Toc227057959"/>
      <w:bookmarkStart w:id="6" w:name="_Toc1112982"/>
      <w:bookmarkStart w:id="7" w:name="_Toc3629"/>
      <w:r>
        <w:rPr>
          <w:rFonts w:hint="eastAsia"/>
          <w:color w:val="000000" w:themeColor="text1"/>
        </w:rPr>
        <w:t xml:space="preserve">第一章  </w:t>
      </w:r>
      <w:bookmarkEnd w:id="0"/>
      <w:bookmarkEnd w:id="1"/>
      <w:bookmarkEnd w:id="2"/>
      <w:bookmarkEnd w:id="3"/>
      <w:bookmarkEnd w:id="4"/>
      <w:bookmarkEnd w:id="5"/>
      <w:r>
        <w:rPr>
          <w:rFonts w:hint="eastAsia"/>
          <w:color w:val="000000" w:themeColor="text1"/>
        </w:rPr>
        <w:t>建设内容、要求及技术指标</w:t>
      </w:r>
      <w:bookmarkEnd w:id="6"/>
      <w:bookmarkEnd w:id="7"/>
    </w:p>
    <w:p>
      <w:pPr>
        <w:pStyle w:val="4"/>
        <w:numPr>
          <w:ilvl w:val="0"/>
          <w:numId w:val="1"/>
        </w:numPr>
        <w:rPr>
          <w:rFonts w:ascii="宋体" w:hAnsi="宋体" w:eastAsia="宋体"/>
          <w:color w:val="000000" w:themeColor="text1"/>
          <w:sz w:val="21"/>
          <w:szCs w:val="21"/>
        </w:rPr>
      </w:pPr>
      <w:bookmarkStart w:id="8" w:name="_Toc11944"/>
      <w:r>
        <w:rPr>
          <w:rFonts w:hint="eastAsia" w:ascii="宋体" w:hAnsi="宋体" w:eastAsia="宋体"/>
          <w:color w:val="000000" w:themeColor="text1"/>
          <w:sz w:val="21"/>
          <w:szCs w:val="21"/>
        </w:rPr>
        <w:t>建设内容</w:t>
      </w:r>
      <w:bookmarkEnd w:id="8"/>
    </w:p>
    <w:p>
      <w:pPr>
        <w:pStyle w:val="4"/>
        <w:spacing w:line="240" w:lineRule="auto"/>
        <w:ind w:left="425"/>
        <w:rPr>
          <w:rFonts w:ascii="宋体" w:hAnsi="宋体" w:eastAsia="宋体"/>
          <w:color w:val="000000" w:themeColor="text1"/>
          <w:sz w:val="21"/>
          <w:szCs w:val="21"/>
        </w:rPr>
      </w:pPr>
      <w:bookmarkStart w:id="9" w:name="_Toc18206"/>
      <w:r>
        <w:rPr>
          <w:rFonts w:hint="eastAsia" w:ascii="宋体" w:hAnsi="宋体" w:eastAsia="宋体"/>
          <w:color w:val="000000" w:themeColor="text1"/>
          <w:sz w:val="21"/>
          <w:szCs w:val="21"/>
        </w:rPr>
        <w:t>1.1 汇总一览表</w:t>
      </w:r>
      <w:bookmarkEnd w:id="9"/>
    </w:p>
    <w:tbl>
      <w:tblPr>
        <w:tblStyle w:val="15"/>
        <w:tblpPr w:leftFromText="180" w:rightFromText="180" w:vertAnchor="text" w:horzAnchor="margin" w:tblpX="-208" w:tblpY="89"/>
        <w:tblW w:w="8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2970"/>
        <w:gridCol w:w="727"/>
        <w:gridCol w:w="708"/>
        <w:gridCol w:w="1163"/>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trPr>
        <w:tc>
          <w:tcPr>
            <w:tcW w:w="2220" w:type="dxa"/>
            <w:vAlign w:val="center"/>
          </w:tcPr>
          <w:p>
            <w:pPr>
              <w:widowControl/>
              <w:jc w:val="center"/>
              <w:rPr>
                <w:rFonts w:ascii="宋体" w:hAnsi="宋体"/>
                <w:color w:val="000000" w:themeColor="text1"/>
                <w:szCs w:val="21"/>
              </w:rPr>
            </w:pPr>
            <w:r>
              <w:rPr>
                <w:rFonts w:hint="eastAsia" w:ascii="宋体" w:hAnsi="宋体"/>
                <w:color w:val="000000" w:themeColor="text1"/>
                <w:szCs w:val="21"/>
              </w:rPr>
              <w:t>名称</w:t>
            </w:r>
          </w:p>
        </w:tc>
        <w:tc>
          <w:tcPr>
            <w:tcW w:w="2970" w:type="dxa"/>
            <w:vAlign w:val="center"/>
          </w:tcPr>
          <w:p>
            <w:pPr>
              <w:widowControl/>
              <w:jc w:val="center"/>
              <w:rPr>
                <w:rFonts w:ascii="宋体" w:hAnsi="宋体"/>
                <w:color w:val="000000" w:themeColor="text1"/>
                <w:szCs w:val="21"/>
              </w:rPr>
            </w:pPr>
            <w:r>
              <w:rPr>
                <w:rFonts w:hint="eastAsia" w:ascii="宋体" w:hAnsi="宋体"/>
                <w:color w:val="000000" w:themeColor="text1"/>
                <w:szCs w:val="21"/>
              </w:rPr>
              <w:t>技术规格要求</w:t>
            </w:r>
          </w:p>
        </w:tc>
        <w:tc>
          <w:tcPr>
            <w:tcW w:w="727" w:type="dxa"/>
            <w:vAlign w:val="center"/>
          </w:tcPr>
          <w:p>
            <w:pPr>
              <w:widowControl/>
              <w:jc w:val="center"/>
              <w:rPr>
                <w:rFonts w:ascii="宋体" w:hAnsi="宋体"/>
                <w:color w:val="000000" w:themeColor="text1"/>
                <w:szCs w:val="21"/>
              </w:rPr>
            </w:pPr>
            <w:r>
              <w:rPr>
                <w:rFonts w:hint="eastAsia" w:ascii="宋体" w:hAnsi="宋体"/>
                <w:color w:val="000000" w:themeColor="text1"/>
                <w:szCs w:val="21"/>
              </w:rPr>
              <w:t>数量</w:t>
            </w:r>
          </w:p>
        </w:tc>
        <w:tc>
          <w:tcPr>
            <w:tcW w:w="708" w:type="dxa"/>
            <w:vAlign w:val="center"/>
          </w:tcPr>
          <w:p>
            <w:pPr>
              <w:widowControl/>
              <w:jc w:val="center"/>
              <w:rPr>
                <w:rFonts w:ascii="宋体" w:hAnsi="宋体"/>
                <w:color w:val="000000" w:themeColor="text1"/>
                <w:szCs w:val="21"/>
              </w:rPr>
            </w:pPr>
            <w:r>
              <w:rPr>
                <w:rFonts w:hint="eastAsia" w:ascii="宋体" w:hAnsi="宋体"/>
                <w:color w:val="000000" w:themeColor="text1"/>
                <w:szCs w:val="21"/>
              </w:rPr>
              <w:t>单位</w:t>
            </w:r>
          </w:p>
        </w:tc>
        <w:tc>
          <w:tcPr>
            <w:tcW w:w="1163" w:type="dxa"/>
            <w:vAlign w:val="center"/>
          </w:tcPr>
          <w:p>
            <w:pPr>
              <w:pStyle w:val="26"/>
              <w:jc w:val="center"/>
              <w:rPr>
                <w:rFonts w:ascii="宋体" w:hAnsi="宋体"/>
                <w:color w:val="000000" w:themeColor="text1"/>
                <w:sz w:val="21"/>
                <w:szCs w:val="21"/>
              </w:rPr>
            </w:pPr>
            <w:r>
              <w:rPr>
                <w:rFonts w:hint="eastAsia" w:ascii="宋体" w:hAnsi="宋体"/>
                <w:color w:val="000000" w:themeColor="text1"/>
                <w:sz w:val="21"/>
                <w:szCs w:val="21"/>
              </w:rPr>
              <w:t>交货时间</w:t>
            </w:r>
          </w:p>
        </w:tc>
        <w:tc>
          <w:tcPr>
            <w:tcW w:w="1104" w:type="dxa"/>
            <w:vAlign w:val="center"/>
          </w:tcPr>
          <w:p>
            <w:pPr>
              <w:pStyle w:val="26"/>
              <w:jc w:val="center"/>
              <w:rPr>
                <w:rFonts w:ascii="宋体" w:hAnsi="宋体"/>
                <w:color w:val="000000" w:themeColor="text1"/>
                <w:sz w:val="21"/>
                <w:szCs w:val="21"/>
              </w:rPr>
            </w:pPr>
            <w:r>
              <w:rPr>
                <w:rFonts w:hint="eastAsia" w:ascii="宋体" w:hAnsi="宋体"/>
                <w:color w:val="000000" w:themeColor="text1"/>
                <w:sz w:val="21"/>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2220" w:type="dxa"/>
            <w:vAlign w:val="center"/>
          </w:tcPr>
          <w:p>
            <w:pPr>
              <w:rPr>
                <w:rFonts w:hint="default" w:ascii="宋体" w:hAnsi="宋体" w:eastAsia="宋体"/>
                <w:color w:val="000000" w:themeColor="text1"/>
                <w:szCs w:val="21"/>
                <w:lang w:val="en-US" w:eastAsia="zh-CN"/>
              </w:rPr>
            </w:pPr>
            <w:r>
              <w:rPr>
                <w:rFonts w:hint="eastAsia" w:ascii="宋体" w:hAnsi="宋体"/>
                <w:color w:val="000000" w:themeColor="text1"/>
                <w:szCs w:val="21"/>
                <w:lang w:val="en-US" w:eastAsia="zh-CN"/>
              </w:rPr>
              <w:t>笔记本电脑</w:t>
            </w:r>
          </w:p>
        </w:tc>
        <w:tc>
          <w:tcPr>
            <w:tcW w:w="2970" w:type="dxa"/>
            <w:vAlign w:val="center"/>
          </w:tcPr>
          <w:p>
            <w:pPr>
              <w:rPr>
                <w:rFonts w:ascii="宋体" w:hAnsi="宋体"/>
                <w:color w:val="000000" w:themeColor="text1"/>
                <w:szCs w:val="21"/>
              </w:rPr>
            </w:pPr>
            <w:r>
              <w:rPr>
                <w:rFonts w:hint="eastAsia" w:ascii="宋体" w:hAnsi="宋体"/>
                <w:color w:val="000000" w:themeColor="text1"/>
                <w:szCs w:val="21"/>
              </w:rPr>
              <w:t>I5，</w:t>
            </w:r>
            <w:r>
              <w:rPr>
                <w:rFonts w:hint="eastAsia" w:ascii="宋体" w:hAnsi="宋体"/>
                <w:color w:val="000000" w:themeColor="text1"/>
                <w:szCs w:val="21"/>
                <w:lang w:val="en-US" w:eastAsia="zh-CN"/>
              </w:rPr>
              <w:t>16</w:t>
            </w:r>
            <w:r>
              <w:rPr>
                <w:rFonts w:hint="eastAsia" w:ascii="宋体" w:hAnsi="宋体"/>
                <w:color w:val="000000" w:themeColor="text1"/>
                <w:szCs w:val="21"/>
              </w:rPr>
              <w:t>G,</w:t>
            </w:r>
            <w:r>
              <w:rPr>
                <w:rFonts w:hint="eastAsia" w:ascii="宋体" w:hAnsi="宋体"/>
                <w:color w:val="000000" w:themeColor="text1"/>
                <w:szCs w:val="21"/>
                <w:lang w:val="en-US" w:eastAsia="zh-CN"/>
              </w:rPr>
              <w:t>512</w:t>
            </w:r>
            <w:r>
              <w:rPr>
                <w:rFonts w:hint="eastAsia" w:ascii="宋体" w:hAnsi="宋体"/>
                <w:color w:val="000000" w:themeColor="text1"/>
                <w:szCs w:val="21"/>
              </w:rPr>
              <w:t>G SSD</w:t>
            </w:r>
          </w:p>
        </w:tc>
        <w:tc>
          <w:tcPr>
            <w:tcW w:w="727" w:type="dxa"/>
            <w:vAlign w:val="center"/>
          </w:tcPr>
          <w:p>
            <w:pPr>
              <w:jc w:val="right"/>
              <w:rPr>
                <w:rFonts w:ascii="宋体" w:hAnsi="宋体"/>
                <w:color w:val="000000" w:themeColor="text1"/>
                <w:szCs w:val="21"/>
              </w:rPr>
            </w:pPr>
            <w:r>
              <w:rPr>
                <w:rFonts w:hint="eastAsia" w:ascii="宋体" w:hAnsi="宋体"/>
                <w:color w:val="000000" w:themeColor="text1"/>
                <w:szCs w:val="21"/>
              </w:rPr>
              <w:t>100</w:t>
            </w:r>
          </w:p>
        </w:tc>
        <w:tc>
          <w:tcPr>
            <w:tcW w:w="708" w:type="dxa"/>
            <w:vAlign w:val="center"/>
          </w:tcPr>
          <w:p>
            <w:pPr>
              <w:jc w:val="center"/>
              <w:rPr>
                <w:rFonts w:ascii="宋体" w:hAnsi="宋体"/>
                <w:color w:val="000000" w:themeColor="text1"/>
                <w:szCs w:val="21"/>
              </w:rPr>
            </w:pPr>
            <w:r>
              <w:rPr>
                <w:rFonts w:hint="eastAsia" w:ascii="宋体" w:hAnsi="宋体"/>
                <w:color w:val="000000" w:themeColor="text1"/>
                <w:szCs w:val="21"/>
              </w:rPr>
              <w:t>台</w:t>
            </w:r>
          </w:p>
        </w:tc>
        <w:tc>
          <w:tcPr>
            <w:tcW w:w="1163" w:type="dxa"/>
            <w:vAlign w:val="center"/>
          </w:tcPr>
          <w:p>
            <w:pPr>
              <w:pStyle w:val="26"/>
              <w:jc w:val="center"/>
              <w:rPr>
                <w:rFonts w:ascii="宋体" w:hAnsi="宋体"/>
                <w:color w:val="000000" w:themeColor="text1"/>
                <w:sz w:val="21"/>
                <w:szCs w:val="21"/>
              </w:rPr>
            </w:pPr>
            <w:r>
              <w:rPr>
                <w:rFonts w:hint="eastAsia" w:ascii="宋体" w:hAnsi="宋体"/>
                <w:color w:val="000000" w:themeColor="text1"/>
                <w:sz w:val="21"/>
                <w:szCs w:val="21"/>
              </w:rPr>
              <w:t>合同</w:t>
            </w:r>
            <w:r>
              <w:rPr>
                <w:rFonts w:ascii="宋体" w:hAnsi="宋体"/>
                <w:color w:val="000000" w:themeColor="text1"/>
                <w:sz w:val="21"/>
                <w:szCs w:val="21"/>
              </w:rPr>
              <w:t>签订</w:t>
            </w:r>
            <w:r>
              <w:rPr>
                <w:rFonts w:hint="eastAsia" w:ascii="宋体" w:hAnsi="宋体"/>
                <w:color w:val="000000" w:themeColor="text1"/>
                <w:sz w:val="21"/>
                <w:szCs w:val="21"/>
              </w:rPr>
              <w:t>后</w:t>
            </w:r>
            <w:r>
              <w:rPr>
                <w:rFonts w:hint="eastAsia" w:ascii="宋体" w:hAnsi="宋体"/>
                <w:color w:val="000000" w:themeColor="text1"/>
                <w:sz w:val="21"/>
                <w:szCs w:val="21"/>
                <w:lang w:eastAsia="zh-CN"/>
              </w:rPr>
              <w:t>收根据需要</w:t>
            </w:r>
            <w:r>
              <w:rPr>
                <w:rFonts w:hint="eastAsia" w:ascii="宋体" w:hAnsi="宋体"/>
                <w:color w:val="000000" w:themeColor="text1"/>
                <w:sz w:val="21"/>
                <w:szCs w:val="21"/>
              </w:rPr>
              <w:t>分批供货</w:t>
            </w:r>
          </w:p>
          <w:p>
            <w:pPr>
              <w:pStyle w:val="26"/>
              <w:jc w:val="center"/>
              <w:rPr>
                <w:rFonts w:ascii="宋体" w:hAnsi="宋体"/>
                <w:color w:val="000000" w:themeColor="text1"/>
                <w:sz w:val="21"/>
                <w:szCs w:val="21"/>
              </w:rPr>
            </w:pPr>
          </w:p>
        </w:tc>
        <w:tc>
          <w:tcPr>
            <w:tcW w:w="1104" w:type="dxa"/>
            <w:vAlign w:val="center"/>
          </w:tcPr>
          <w:p>
            <w:pPr>
              <w:pStyle w:val="26"/>
              <w:jc w:val="center"/>
              <w:rPr>
                <w:rFonts w:ascii="宋体" w:hAnsi="宋体"/>
                <w:color w:val="000000" w:themeColor="text1"/>
                <w:sz w:val="21"/>
                <w:szCs w:val="21"/>
              </w:rPr>
            </w:pPr>
            <w:r>
              <w:rPr>
                <w:rFonts w:hint="eastAsia" w:ascii="宋体" w:hAnsi="宋体"/>
                <w:color w:val="000000" w:themeColor="text1"/>
                <w:sz w:val="21"/>
                <w:szCs w:val="21"/>
              </w:rPr>
              <w:t>医院指定地点</w:t>
            </w:r>
          </w:p>
          <w:p>
            <w:pPr>
              <w:pStyle w:val="26"/>
              <w:jc w:val="center"/>
              <w:rPr>
                <w:rFonts w:ascii="宋体" w:hAnsi="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8892" w:type="dxa"/>
            <w:gridSpan w:val="6"/>
            <w:vAlign w:val="center"/>
          </w:tcPr>
          <w:p>
            <w:pPr>
              <w:pStyle w:val="26"/>
              <w:jc w:val="left"/>
              <w:rPr>
                <w:rFonts w:ascii="宋体" w:hAnsi="宋体"/>
                <w:sz w:val="21"/>
                <w:szCs w:val="21"/>
              </w:rPr>
            </w:pPr>
            <w:r>
              <w:rPr>
                <w:rFonts w:hint="eastAsia" w:ascii="宋体" w:hAnsi="宋体"/>
                <w:sz w:val="21"/>
                <w:szCs w:val="21"/>
              </w:rPr>
              <w:t>注：</w:t>
            </w:r>
          </w:p>
          <w:p>
            <w:pPr>
              <w:pStyle w:val="26"/>
              <w:jc w:val="left"/>
              <w:rPr>
                <w:rFonts w:ascii="宋体" w:hAnsi="宋体"/>
                <w:color w:val="000000" w:themeColor="text1"/>
                <w:sz w:val="21"/>
                <w:szCs w:val="21"/>
              </w:rPr>
            </w:pPr>
            <w:r>
              <w:rPr>
                <w:rFonts w:hint="eastAsia" w:ascii="宋体" w:hAnsi="宋体"/>
                <w:sz w:val="21"/>
                <w:szCs w:val="21"/>
              </w:rPr>
              <w:t>供应商报价应包含相关配套安装的人工、材料、运输、保险、配件、安装、调试、检测、</w:t>
            </w:r>
            <w:r>
              <w:rPr>
                <w:rFonts w:ascii="宋体" w:hAnsi="宋体"/>
                <w:sz w:val="21"/>
                <w:szCs w:val="21"/>
              </w:rPr>
              <w:t>系统接口、</w:t>
            </w:r>
            <w:r>
              <w:rPr>
                <w:rFonts w:hint="eastAsia" w:ascii="宋体" w:hAnsi="宋体"/>
                <w:sz w:val="21"/>
                <w:szCs w:val="21"/>
              </w:rPr>
              <w:t>验收以及售后服务、培训等的所有费用，直到验收合格为止，采购人不再支付除合同总价款以外的任何费用。</w:t>
            </w:r>
          </w:p>
        </w:tc>
      </w:tr>
    </w:tbl>
    <w:p>
      <w:pPr>
        <w:ind w:firstLine="0"/>
        <w:rPr>
          <w:rFonts w:ascii="宋体" w:hAnsi="宋体"/>
          <w:b/>
          <w:color w:val="000000" w:themeColor="text1"/>
          <w:szCs w:val="21"/>
        </w:rPr>
      </w:pPr>
    </w:p>
    <w:p>
      <w:pPr>
        <w:pStyle w:val="4"/>
        <w:spacing w:line="240" w:lineRule="auto"/>
        <w:ind w:left="0"/>
        <w:rPr>
          <w:rFonts w:asciiTheme="minorEastAsia" w:hAnsiTheme="minorEastAsia" w:eastAsiaTheme="minorEastAsia"/>
          <w:sz w:val="21"/>
          <w:szCs w:val="21"/>
        </w:rPr>
      </w:pPr>
      <w:bookmarkStart w:id="10" w:name="_Toc26259"/>
      <w:r>
        <w:rPr>
          <w:rFonts w:hint="eastAsia" w:asciiTheme="minorEastAsia" w:hAnsiTheme="minorEastAsia" w:eastAsiaTheme="minorEastAsia"/>
          <w:sz w:val="21"/>
          <w:szCs w:val="21"/>
        </w:rPr>
        <w:t xml:space="preserve">  </w:t>
      </w:r>
      <w:bookmarkEnd w:id="10"/>
      <w:bookmarkStart w:id="11" w:name="_Toc31671"/>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rPr>
        <w:t>便携式计算机（核心产品）</w:t>
      </w:r>
      <w:bookmarkEnd w:id="11"/>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7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b w:val="0"/>
                <w:szCs w:val="21"/>
              </w:rPr>
            </w:pPr>
            <w:r>
              <w:rPr>
                <w:rFonts w:hint="eastAsia" w:ascii="宋体" w:hAnsi="宋体" w:eastAsia="宋体"/>
                <w:szCs w:val="21"/>
              </w:rPr>
              <w:t>指标名称</w:t>
            </w:r>
          </w:p>
        </w:tc>
        <w:tc>
          <w:tcPr>
            <w:tcW w:w="421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b w:val="0"/>
                <w:szCs w:val="21"/>
              </w:rPr>
            </w:pPr>
            <w:r>
              <w:rPr>
                <w:rFonts w:hint="eastAsia" w:ascii="宋体" w:hAnsi="宋体" w:eastAsia="宋体"/>
                <w:szCs w:val="21"/>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788"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szCs w:val="21"/>
              </w:rPr>
            </w:pPr>
            <w:r>
              <w:rPr>
                <w:rFonts w:hint="eastAsia" w:ascii="宋体" w:hAnsi="宋体" w:eastAsia="宋体"/>
                <w:szCs w:val="21"/>
              </w:rPr>
              <w:t>类别</w:t>
            </w:r>
          </w:p>
        </w:tc>
        <w:tc>
          <w:tcPr>
            <w:tcW w:w="4211"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ind w:left="0" w:right="0"/>
              <w:jc w:val="both"/>
              <w:rPr>
                <w:rFonts w:hint="eastAsia" w:ascii="宋体" w:hAnsi="宋体" w:eastAsia="宋体"/>
                <w:szCs w:val="21"/>
              </w:rPr>
            </w:pPr>
            <w:r>
              <w:rPr>
                <w:rFonts w:hint="eastAsia" w:ascii="宋体" w:hAnsi="宋体" w:eastAsia="宋体"/>
                <w:szCs w:val="21"/>
              </w:rPr>
              <w:t>投标产品，</w:t>
            </w:r>
            <w:r>
              <w:rPr>
                <w:rFonts w:hint="eastAsia" w:ascii="宋体" w:hAnsi="宋体" w:eastAsia="宋体" w:cs="Times New Roman"/>
                <w:kern w:val="2"/>
                <w:sz w:val="21"/>
                <w:szCs w:val="21"/>
                <w:lang w:val="en-US" w:eastAsia="zh-CN" w:bidi="ar-SA"/>
              </w:rPr>
              <w:t>必须在浙江省框架协议内机型,否则不能参加投标。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788"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szCs w:val="21"/>
              </w:rPr>
            </w:pPr>
            <w:r>
              <w:rPr>
                <w:rFonts w:hint="eastAsia" w:ascii="宋体" w:hAnsi="宋体" w:eastAsia="宋体"/>
                <w:szCs w:val="21"/>
              </w:rPr>
              <w:t>CPU</w:t>
            </w:r>
          </w:p>
        </w:tc>
        <w:tc>
          <w:tcPr>
            <w:tcW w:w="4211" w:type="pct"/>
            <w:tcBorders>
              <w:top w:val="single" w:color="auto" w:sz="4" w:space="0"/>
              <w:left w:val="single" w:color="auto" w:sz="4" w:space="0"/>
              <w:bottom w:val="single" w:color="auto" w:sz="4" w:space="0"/>
              <w:right w:val="single" w:color="auto" w:sz="4" w:space="0"/>
            </w:tcBorders>
          </w:tcPr>
          <w:p>
            <w:pPr>
              <w:rPr>
                <w:rFonts w:hint="eastAsia" w:ascii="宋体" w:hAnsi="宋体"/>
                <w:szCs w:val="21"/>
              </w:rPr>
            </w:pPr>
            <w:r>
              <w:rPr>
                <w:rFonts w:hint="eastAsia" w:ascii="宋体" w:hAnsi="宋体"/>
                <w:szCs w:val="21"/>
              </w:rPr>
              <w:t>酷睿 i5-13</w:t>
            </w:r>
            <w:r>
              <w:rPr>
                <w:rFonts w:hint="eastAsia" w:ascii="宋体" w:hAnsi="宋体"/>
                <w:szCs w:val="21"/>
                <w:lang w:val="en-US" w:eastAsia="zh-CN"/>
              </w:rPr>
              <w:t>40P</w:t>
            </w:r>
            <w:r>
              <w:rPr>
                <w:rFonts w:hint="eastAsia" w:ascii="宋体" w:hAnsi="宋体"/>
                <w:szCs w:val="21"/>
              </w:rPr>
              <w:t xml:space="preserve"> 处理器四核处理器或以上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788"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szCs w:val="21"/>
              </w:rPr>
            </w:pPr>
            <w:r>
              <w:rPr>
                <w:rFonts w:hint="eastAsia" w:ascii="宋体" w:hAnsi="宋体" w:eastAsia="宋体"/>
                <w:szCs w:val="21"/>
              </w:rPr>
              <w:t>主板</w:t>
            </w:r>
          </w:p>
        </w:tc>
        <w:tc>
          <w:tcPr>
            <w:tcW w:w="4211"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szCs w:val="21"/>
              </w:rPr>
            </w:pPr>
            <w:r>
              <w:rPr>
                <w:rFonts w:hint="eastAsia" w:ascii="宋体" w:hAnsi="宋体" w:eastAsia="宋体"/>
                <w:szCs w:val="21"/>
              </w:rPr>
              <w:t>Intel移动集成芯片组或以上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788"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szCs w:val="21"/>
              </w:rPr>
            </w:pPr>
            <w:r>
              <w:rPr>
                <w:rFonts w:hint="eastAsia" w:ascii="宋体" w:hAnsi="宋体" w:eastAsia="宋体"/>
                <w:szCs w:val="21"/>
              </w:rPr>
              <w:t>内存</w:t>
            </w:r>
          </w:p>
        </w:tc>
        <w:tc>
          <w:tcPr>
            <w:tcW w:w="4211"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szCs w:val="21"/>
              </w:rPr>
            </w:pPr>
            <w:r>
              <w:rPr>
                <w:rFonts w:hint="eastAsia" w:ascii="宋体" w:hAnsi="宋体" w:eastAsia="宋体"/>
                <w:szCs w:val="21"/>
                <w:lang w:val="en-US" w:eastAsia="zh-CN"/>
              </w:rPr>
              <w:t>16</w:t>
            </w:r>
            <w:r>
              <w:rPr>
                <w:rFonts w:hint="eastAsia" w:ascii="宋体" w:hAnsi="宋体" w:eastAsia="宋体"/>
                <w:szCs w:val="21"/>
              </w:rPr>
              <w:t>G DDR4 2400MHz或以上，不少于2个独立内存插槽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788"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szCs w:val="21"/>
              </w:rPr>
            </w:pPr>
            <w:r>
              <w:rPr>
                <w:rFonts w:hint="eastAsia" w:ascii="宋体" w:hAnsi="宋体" w:eastAsia="宋体"/>
                <w:szCs w:val="21"/>
              </w:rPr>
              <w:t>硬盘</w:t>
            </w:r>
          </w:p>
        </w:tc>
        <w:tc>
          <w:tcPr>
            <w:tcW w:w="4211"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512</w:t>
            </w:r>
            <w:r>
              <w:rPr>
                <w:rFonts w:hint="eastAsia" w:ascii="宋体" w:hAnsi="宋体" w:eastAsia="宋体"/>
                <w:szCs w:val="21"/>
              </w:rPr>
              <w:t>G M.2接口固态硬盘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788"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szCs w:val="21"/>
              </w:rPr>
            </w:pPr>
            <w:r>
              <w:rPr>
                <w:rFonts w:hint="eastAsia" w:ascii="宋体" w:hAnsi="宋体" w:eastAsia="宋体"/>
                <w:szCs w:val="21"/>
              </w:rPr>
              <w:t>显示屏</w:t>
            </w:r>
          </w:p>
        </w:tc>
        <w:tc>
          <w:tcPr>
            <w:tcW w:w="4211"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szCs w:val="21"/>
              </w:rPr>
            </w:pPr>
            <w:r>
              <w:rPr>
                <w:rFonts w:hint="eastAsia" w:ascii="宋体" w:hAnsi="宋体"/>
                <w:szCs w:val="21"/>
              </w:rPr>
              <w:t>15</w:t>
            </w:r>
            <w:r>
              <w:rPr>
                <w:rFonts w:hint="eastAsia" w:ascii="宋体" w:hAnsi="宋体"/>
                <w:szCs w:val="21"/>
                <w:lang w:val="en-US" w:eastAsia="zh-CN"/>
              </w:rPr>
              <w:t>英</w:t>
            </w:r>
            <w:r>
              <w:rPr>
                <w:rFonts w:hint="eastAsia" w:ascii="宋体" w:hAnsi="宋体"/>
                <w:szCs w:val="21"/>
              </w:rPr>
              <w:t>寸全高清屏及以上, 分辨率</w:t>
            </w:r>
            <w:r>
              <w:rPr>
                <w:rFonts w:hint="eastAsia" w:ascii="宋体" w:hAnsi="宋体"/>
                <w:szCs w:val="21"/>
                <w:lang w:eastAsia="zh-CN"/>
              </w:rPr>
              <w:t>超过</w:t>
            </w:r>
            <w:r>
              <w:rPr>
                <w:rFonts w:hint="eastAsia" w:ascii="宋体" w:hAnsi="宋体"/>
                <w:szCs w:val="21"/>
              </w:rPr>
              <w:t>1920*1080；IPS，防炫目，屏占比</w:t>
            </w:r>
            <w:r>
              <w:rPr>
                <w:rFonts w:hint="eastAsia" w:ascii="宋体" w:hAnsi="宋体"/>
                <w:szCs w:val="21"/>
                <w:lang w:eastAsia="zh-CN"/>
              </w:rPr>
              <w:t>超过</w:t>
            </w:r>
            <w:r>
              <w:rPr>
                <w:rFonts w:hint="eastAsia" w:ascii="宋体" w:hAnsi="宋体"/>
                <w:szCs w:val="21"/>
              </w:rPr>
              <w:t>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szCs w:val="21"/>
              </w:rPr>
            </w:pPr>
            <w:r>
              <w:rPr>
                <w:rFonts w:hint="eastAsia" w:ascii="宋体" w:hAnsi="宋体" w:eastAsia="宋体"/>
                <w:szCs w:val="21"/>
              </w:rPr>
              <w:t>网卡</w:t>
            </w:r>
          </w:p>
        </w:tc>
        <w:tc>
          <w:tcPr>
            <w:tcW w:w="4211"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szCs w:val="21"/>
              </w:rPr>
            </w:pPr>
            <w:r>
              <w:rPr>
                <w:rFonts w:hint="eastAsia" w:ascii="宋体" w:hAnsi="宋体" w:eastAsia="宋体"/>
                <w:szCs w:val="21"/>
              </w:rPr>
              <w:t>千兆网卡，带无线网卡 802.11AC 2×2+蓝牙( Intel)，</w:t>
            </w:r>
            <w:r>
              <w:rPr>
                <w:rFonts w:hint="eastAsia" w:ascii="宋体" w:hAnsi="宋体" w:eastAsia="宋体"/>
                <w:szCs w:val="21"/>
                <w:lang w:eastAsia="zh-CN"/>
              </w:rPr>
              <w:t>支持2.4G/</w:t>
            </w:r>
            <w:r>
              <w:rPr>
                <w:rFonts w:hint="eastAsia" w:ascii="宋体" w:hAnsi="宋体" w:eastAsia="宋体"/>
                <w:szCs w:val="21"/>
              </w:rPr>
              <w:t>5G,  内置蓝牙4.0或以上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rPr>
            </w:pPr>
            <w:r>
              <w:rPr>
                <w:rFonts w:hint="eastAsia" w:ascii="宋体" w:hAnsi="宋体"/>
                <w:szCs w:val="21"/>
              </w:rPr>
              <w:t>机身</w:t>
            </w:r>
          </w:p>
        </w:tc>
        <w:tc>
          <w:tcPr>
            <w:tcW w:w="4211"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Cs w:val="21"/>
              </w:rPr>
            </w:pPr>
            <w:r>
              <w:rPr>
                <w:rFonts w:hint="eastAsia" w:ascii="宋体" w:hAnsi="宋体"/>
                <w:szCs w:val="21"/>
              </w:rPr>
              <w:t>A/C/D 面金属 支持180度开合；超大内直径风扇，高效散热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szCs w:val="21"/>
              </w:rPr>
            </w:pPr>
            <w:r>
              <w:rPr>
                <w:rFonts w:hint="eastAsia" w:ascii="宋体" w:hAnsi="宋体" w:eastAsia="宋体"/>
                <w:szCs w:val="21"/>
              </w:rPr>
              <w:t>键盘</w:t>
            </w:r>
          </w:p>
        </w:tc>
        <w:tc>
          <w:tcPr>
            <w:tcW w:w="4211"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szCs w:val="21"/>
              </w:rPr>
            </w:pPr>
            <w:r>
              <w:rPr>
                <w:rFonts w:hint="eastAsia" w:ascii="宋体" w:hAnsi="宋体" w:eastAsia="宋体"/>
                <w:szCs w:val="21"/>
              </w:rPr>
              <w:t>全尺寸巧克力键盘；带背光的全尺寸巧克力键盘；防泼溅；功能键触摸板支持多种手势，默认开启点触功能，三指轻抚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szCs w:val="21"/>
              </w:rPr>
            </w:pPr>
            <w:r>
              <w:rPr>
                <w:rFonts w:hint="eastAsia" w:ascii="宋体" w:hAnsi="宋体" w:eastAsia="宋体"/>
                <w:szCs w:val="21"/>
              </w:rPr>
              <w:t>接口</w:t>
            </w:r>
          </w:p>
        </w:tc>
        <w:tc>
          <w:tcPr>
            <w:tcW w:w="4211"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szCs w:val="21"/>
              </w:rPr>
            </w:pPr>
            <w:r>
              <w:rPr>
                <w:rFonts w:hint="eastAsia" w:ascii="宋体" w:hAnsi="宋体" w:eastAsia="宋体"/>
                <w:szCs w:val="21"/>
              </w:rPr>
              <w:t>≥3 个 USB 3.1 Gen1 端口 (1 个支持关机充电 )；1 个 SuperSpeed USB Type-C® 10Gbps 速率端口 ( 主机充电、DisplayPort™)；≥1 个 RJ-45 端口；≥1 个耳机 / 麦克风组合插孔；≥1 个</w:t>
            </w:r>
          </w:p>
          <w:p>
            <w:pPr>
              <w:rPr>
                <w:rFonts w:hint="eastAsia" w:ascii="宋体" w:hAnsi="宋体" w:eastAsia="宋体"/>
                <w:szCs w:val="21"/>
              </w:rPr>
            </w:pPr>
            <w:r>
              <w:rPr>
                <w:rFonts w:hint="eastAsia" w:ascii="宋体" w:hAnsi="宋体" w:eastAsia="宋体"/>
                <w:szCs w:val="21"/>
              </w:rPr>
              <w:t xml:space="preserve">HDMI 1.4b 端口；≥1 个交流电源接口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788"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szCs w:val="21"/>
              </w:rPr>
            </w:pPr>
            <w:r>
              <w:rPr>
                <w:rFonts w:hint="eastAsia" w:ascii="宋体" w:hAnsi="宋体" w:eastAsia="宋体"/>
                <w:szCs w:val="21"/>
              </w:rPr>
              <w:t>视频</w:t>
            </w:r>
          </w:p>
        </w:tc>
        <w:tc>
          <w:tcPr>
            <w:tcW w:w="4211"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szCs w:val="21"/>
              </w:rPr>
            </w:pPr>
            <w:r>
              <w:rPr>
                <w:rFonts w:hint="eastAsia" w:ascii="宋体" w:hAnsi="宋体" w:eastAsia="宋体"/>
                <w:szCs w:val="21"/>
              </w:rPr>
              <w:t>内置HD高清摄像头+内置双阵列数字全向降噪立体声麦克风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szCs w:val="21"/>
              </w:rPr>
            </w:pPr>
            <w:r>
              <w:rPr>
                <w:rFonts w:hint="eastAsia" w:ascii="宋体" w:hAnsi="宋体" w:eastAsia="宋体"/>
                <w:szCs w:val="21"/>
              </w:rPr>
              <w:t>电池</w:t>
            </w:r>
          </w:p>
        </w:tc>
        <w:tc>
          <w:tcPr>
            <w:tcW w:w="4211"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szCs w:val="21"/>
              </w:rPr>
            </w:pPr>
            <w:r>
              <w:rPr>
                <w:rFonts w:hint="eastAsia" w:ascii="宋体" w:hAnsi="宋体"/>
                <w:szCs w:val="21"/>
              </w:rPr>
              <w:t>≥</w:t>
            </w:r>
            <w:r>
              <w:rPr>
                <w:rFonts w:hint="eastAsia" w:ascii="宋体" w:hAnsi="宋体"/>
                <w:szCs w:val="21"/>
                <w:lang w:val="en-US" w:eastAsia="zh-CN"/>
              </w:rPr>
              <w:t>40</w:t>
            </w:r>
            <w:r>
              <w:rPr>
                <w:rFonts w:hint="eastAsia" w:ascii="宋体" w:hAnsi="宋体"/>
                <w:szCs w:val="21"/>
              </w:rPr>
              <w:t>W  3芯锂电池，原厂商电池保修3年，长寿命电池 ≥1000次全设计寿命. 在1000次充放后仍然保持≥80%容量，官方400电话可验证（提供原厂盖章质保函，电池原厂保修3年）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788" w:type="pct"/>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szCs w:val="21"/>
              </w:rPr>
            </w:pPr>
            <w:r>
              <w:rPr>
                <w:rFonts w:hint="eastAsia" w:ascii="宋体" w:hAnsi="宋体" w:eastAsia="宋体"/>
                <w:szCs w:val="21"/>
              </w:rPr>
              <w:t>重量</w:t>
            </w:r>
          </w:p>
        </w:tc>
        <w:tc>
          <w:tcPr>
            <w:tcW w:w="4211" w:type="pct"/>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szCs w:val="21"/>
              </w:rPr>
            </w:pPr>
            <w:r>
              <w:rPr>
                <w:rFonts w:hint="eastAsia" w:ascii="宋体" w:hAnsi="宋体" w:eastAsia="宋体"/>
                <w:szCs w:val="21"/>
              </w:rPr>
              <w:t>重量≤1.8KG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78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rPr>
            </w:pPr>
            <w:r>
              <w:rPr>
                <w:rFonts w:hint="eastAsia" w:ascii="宋体" w:hAnsi="宋体" w:eastAsia="宋体"/>
                <w:szCs w:val="21"/>
              </w:rPr>
              <w:t>系统</w:t>
            </w:r>
          </w:p>
        </w:tc>
        <w:tc>
          <w:tcPr>
            <w:tcW w:w="4211"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kern w:val="2"/>
                <w:szCs w:val="21"/>
              </w:rPr>
            </w:pPr>
            <w:r>
              <w:rPr>
                <w:rFonts w:hint="eastAsia" w:ascii="宋体" w:hAnsi="宋体" w:eastAsia="宋体" w:cs="Times New Roman"/>
                <w:kern w:val="2"/>
                <w:szCs w:val="21"/>
              </w:rPr>
              <w:t>原厂正版win10操作系统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78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rPr>
            </w:pPr>
            <w:r>
              <w:rPr>
                <w:rFonts w:hint="eastAsia" w:ascii="宋体" w:hAnsi="宋体" w:eastAsia="宋体"/>
                <w:szCs w:val="21"/>
              </w:rPr>
              <w:t>安全性</w:t>
            </w:r>
          </w:p>
        </w:tc>
        <w:tc>
          <w:tcPr>
            <w:tcW w:w="4211"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eastAsia="宋体"/>
                <w:szCs w:val="21"/>
              </w:rPr>
              <w:t>标配内置指纹设别，安全锁孔；TPM 1.2/2.0；开机前验证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78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服务</w:t>
            </w:r>
          </w:p>
        </w:tc>
        <w:tc>
          <w:tcPr>
            <w:tcW w:w="4211"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szCs w:val="21"/>
              </w:rPr>
            </w:pPr>
            <w:r>
              <w:rPr>
                <w:rFonts w:hint="eastAsia" w:ascii="宋体" w:hAnsi="宋体"/>
                <w:szCs w:val="21"/>
              </w:rPr>
              <w:t>所有配件必须为原厂原配，整机提供3年原厂7*24小时免费上门保修服务，1年原厂意外保（含跌落，进水等故障换新），原厂商电池保修3年，机身序列号可在官网查询保修期限，提供原厂商质保服务承诺函（原件）。投标品牌产品服务通过CCCS钻石五星级服务体系认证，4PS 联络中心国际标准管理体系认证。</w:t>
            </w:r>
          </w:p>
        </w:tc>
      </w:tr>
    </w:tbl>
    <w:p>
      <w:pPr>
        <w:pStyle w:val="4"/>
        <w:ind w:left="0"/>
      </w:pPr>
    </w:p>
    <w:p>
      <w:pPr>
        <w:pStyle w:val="4"/>
        <w:numPr>
          <w:ilvl w:val="0"/>
          <w:numId w:val="1"/>
        </w:numPr>
        <w:rPr>
          <w:rFonts w:ascii="宋体" w:hAnsi="宋体" w:eastAsia="宋体"/>
          <w:color w:val="000000" w:themeColor="text1"/>
          <w:sz w:val="21"/>
          <w:szCs w:val="21"/>
        </w:rPr>
      </w:pPr>
      <w:bookmarkStart w:id="12" w:name="_Toc24813"/>
      <w:r>
        <w:rPr>
          <w:rFonts w:ascii="宋体" w:hAnsi="宋体" w:eastAsia="宋体"/>
          <w:color w:val="000000" w:themeColor="text1"/>
          <w:sz w:val="21"/>
          <w:szCs w:val="21"/>
        </w:rPr>
        <w:t>建设</w:t>
      </w:r>
      <w:r>
        <w:rPr>
          <w:rFonts w:hint="eastAsia" w:ascii="宋体" w:hAnsi="宋体" w:eastAsia="宋体"/>
          <w:color w:val="000000" w:themeColor="text1"/>
          <w:sz w:val="21"/>
          <w:szCs w:val="21"/>
        </w:rPr>
        <w:t>要求</w:t>
      </w:r>
      <w:bookmarkEnd w:id="12"/>
    </w:p>
    <w:p>
      <w:pPr>
        <w:pStyle w:val="4"/>
        <w:spacing w:line="240" w:lineRule="auto"/>
        <w:ind w:left="425"/>
        <w:rPr>
          <w:rFonts w:ascii="宋体" w:hAnsi="宋体" w:eastAsia="宋体"/>
          <w:color w:val="000000" w:themeColor="text1"/>
          <w:sz w:val="21"/>
          <w:szCs w:val="21"/>
        </w:rPr>
      </w:pPr>
      <w:bookmarkStart w:id="13" w:name="_Toc29049"/>
      <w:r>
        <w:rPr>
          <w:rFonts w:hint="eastAsia" w:ascii="宋体" w:hAnsi="宋体" w:eastAsia="宋体"/>
          <w:color w:val="000000" w:themeColor="text1"/>
          <w:sz w:val="21"/>
          <w:szCs w:val="21"/>
        </w:rPr>
        <w:t>2.1</w:t>
      </w:r>
      <w:r>
        <w:rPr>
          <w:rFonts w:ascii="宋体" w:hAnsi="宋体" w:eastAsia="宋体"/>
          <w:color w:val="000000" w:themeColor="text1"/>
          <w:sz w:val="21"/>
          <w:szCs w:val="21"/>
        </w:rPr>
        <w:t>项目实施进度要求</w:t>
      </w:r>
      <w:bookmarkEnd w:id="13"/>
    </w:p>
    <w:p>
      <w:pPr>
        <w:widowControl/>
        <w:ind w:firstLine="480"/>
        <w:jc w:val="left"/>
        <w:rPr>
          <w:rFonts w:ascii="宋体" w:hAnsi="宋体" w:cs="宋体"/>
          <w:color w:val="000000" w:themeColor="text1"/>
          <w:kern w:val="0"/>
          <w:szCs w:val="21"/>
        </w:rPr>
      </w:pPr>
      <w:r>
        <w:rPr>
          <w:rFonts w:ascii="宋体" w:hAnsi="宋体" w:cs="宋体"/>
          <w:color w:val="000000" w:themeColor="text1"/>
          <w:kern w:val="0"/>
          <w:szCs w:val="21"/>
        </w:rPr>
        <w:t>详细实施进度要求如下：</w:t>
      </w:r>
      <w:r>
        <w:rPr>
          <w:rFonts w:hint="eastAsia" w:ascii="宋体" w:hAnsi="宋体" w:cs="宋体"/>
          <w:color w:val="000000" w:themeColor="text1"/>
          <w:kern w:val="0"/>
          <w:szCs w:val="21"/>
        </w:rPr>
        <w:t>合同签订后，根据需要分批供应</w:t>
      </w:r>
      <w:r>
        <w:rPr>
          <w:rFonts w:hint="eastAsia" w:ascii="宋体" w:hAnsi="宋体" w:cs="宋体"/>
          <w:color w:val="000000" w:themeColor="text1"/>
          <w:kern w:val="0"/>
          <w:szCs w:val="21"/>
          <w:lang w:eastAsia="zh-CN"/>
        </w:rPr>
        <w:t>。</w:t>
      </w:r>
    </w:p>
    <w:p>
      <w:pPr>
        <w:pStyle w:val="4"/>
        <w:spacing w:line="240" w:lineRule="auto"/>
        <w:ind w:left="425"/>
        <w:rPr>
          <w:rFonts w:ascii="宋体" w:hAnsi="宋体" w:eastAsia="宋体"/>
          <w:color w:val="000000" w:themeColor="text1"/>
          <w:sz w:val="21"/>
          <w:szCs w:val="21"/>
        </w:rPr>
      </w:pPr>
      <w:bookmarkStart w:id="14" w:name="_Toc25530"/>
      <w:bookmarkStart w:id="15" w:name="_Toc120794306"/>
      <w:r>
        <w:rPr>
          <w:rFonts w:hint="eastAsia" w:ascii="宋体" w:hAnsi="宋体" w:eastAsia="宋体"/>
          <w:color w:val="000000" w:themeColor="text1"/>
          <w:sz w:val="21"/>
          <w:szCs w:val="21"/>
        </w:rPr>
        <w:t>2.2</w:t>
      </w:r>
      <w:r>
        <w:rPr>
          <w:rFonts w:ascii="宋体" w:hAnsi="宋体" w:eastAsia="宋体"/>
          <w:color w:val="000000" w:themeColor="text1"/>
          <w:sz w:val="21"/>
          <w:szCs w:val="21"/>
        </w:rPr>
        <w:t>项目验收要求</w:t>
      </w:r>
      <w:bookmarkEnd w:id="14"/>
      <w:bookmarkEnd w:id="15"/>
    </w:p>
    <w:p>
      <w:pPr>
        <w:widowControl/>
        <w:ind w:firstLine="480"/>
        <w:jc w:val="left"/>
        <w:rPr>
          <w:rFonts w:ascii="宋体" w:hAnsi="宋体" w:cs="宋体"/>
          <w:color w:val="000000" w:themeColor="text1"/>
          <w:kern w:val="0"/>
          <w:szCs w:val="21"/>
        </w:rPr>
      </w:pPr>
      <w:r>
        <w:rPr>
          <w:rFonts w:ascii="宋体" w:hAnsi="宋体" w:cs="宋体"/>
          <w:color w:val="000000" w:themeColor="text1"/>
          <w:kern w:val="0"/>
          <w:szCs w:val="21"/>
        </w:rPr>
        <w:t>项目的工作内容及成果文档的提交应覆盖以下内容，电子文档是成果不可分割的部分。</w:t>
      </w:r>
    </w:p>
    <w:p>
      <w:pPr>
        <w:widowControl/>
        <w:ind w:firstLine="480"/>
        <w:jc w:val="left"/>
        <w:rPr>
          <w:rFonts w:ascii="宋体" w:hAnsi="宋体" w:cs="宋体"/>
          <w:color w:val="000000" w:themeColor="text1"/>
          <w:kern w:val="0"/>
          <w:szCs w:val="21"/>
        </w:rPr>
      </w:pPr>
      <w:r>
        <w:rPr>
          <w:rFonts w:ascii="宋体" w:hAnsi="宋体" w:cs="宋体"/>
          <w:color w:val="000000" w:themeColor="text1"/>
          <w:kern w:val="0"/>
          <w:szCs w:val="21"/>
        </w:rPr>
        <w:t>提供的其它技术手册，包括：</w:t>
      </w:r>
    </w:p>
    <w:p>
      <w:pPr>
        <w:pStyle w:val="27"/>
        <w:widowControl/>
        <w:numPr>
          <w:ilvl w:val="0"/>
          <w:numId w:val="2"/>
        </w:numPr>
        <w:jc w:val="left"/>
        <w:rPr>
          <w:rFonts w:ascii="宋体" w:hAnsi="宋体" w:cs="宋体"/>
          <w:color w:val="000000" w:themeColor="text1"/>
          <w:kern w:val="0"/>
          <w:szCs w:val="21"/>
        </w:rPr>
      </w:pPr>
      <w:r>
        <w:rPr>
          <w:rFonts w:ascii="宋体" w:hAnsi="宋体" w:cs="宋体"/>
          <w:color w:val="000000" w:themeColor="text1"/>
          <w:kern w:val="0"/>
          <w:szCs w:val="21"/>
        </w:rPr>
        <w:t>程序安装维护手册；</w:t>
      </w:r>
    </w:p>
    <w:p>
      <w:pPr>
        <w:pStyle w:val="27"/>
        <w:widowControl/>
        <w:numPr>
          <w:ilvl w:val="0"/>
          <w:numId w:val="2"/>
        </w:numPr>
        <w:jc w:val="left"/>
        <w:rPr>
          <w:rFonts w:ascii="宋体" w:hAnsi="宋体" w:cs="宋体"/>
          <w:color w:val="000000" w:themeColor="text1"/>
          <w:kern w:val="0"/>
          <w:szCs w:val="21"/>
        </w:rPr>
      </w:pPr>
      <w:r>
        <w:rPr>
          <w:rFonts w:ascii="宋体" w:hAnsi="宋体" w:cs="宋体"/>
          <w:color w:val="000000" w:themeColor="text1"/>
          <w:kern w:val="0"/>
          <w:szCs w:val="21"/>
        </w:rPr>
        <w:t>软件使用操作手册；</w:t>
      </w:r>
    </w:p>
    <w:p>
      <w:pPr>
        <w:pStyle w:val="27"/>
        <w:widowControl/>
        <w:numPr>
          <w:ilvl w:val="0"/>
          <w:numId w:val="2"/>
        </w:numPr>
        <w:jc w:val="left"/>
        <w:rPr>
          <w:rFonts w:ascii="宋体" w:hAnsi="宋体" w:cs="宋体"/>
          <w:color w:val="000000" w:themeColor="text1"/>
          <w:kern w:val="0"/>
          <w:szCs w:val="21"/>
        </w:rPr>
      </w:pPr>
      <w:r>
        <w:rPr>
          <w:rFonts w:ascii="宋体" w:hAnsi="宋体" w:cs="宋体"/>
          <w:color w:val="000000" w:themeColor="text1"/>
          <w:kern w:val="0"/>
          <w:szCs w:val="21"/>
        </w:rPr>
        <w:t>项目验收报告。</w:t>
      </w:r>
    </w:p>
    <w:p>
      <w:pPr>
        <w:pStyle w:val="4"/>
        <w:spacing w:line="240" w:lineRule="auto"/>
        <w:ind w:left="425"/>
        <w:rPr>
          <w:rFonts w:ascii="宋体" w:hAnsi="宋体" w:eastAsia="宋体"/>
          <w:color w:val="000000" w:themeColor="text1"/>
          <w:sz w:val="21"/>
          <w:szCs w:val="21"/>
        </w:rPr>
      </w:pPr>
      <w:bookmarkStart w:id="16" w:name="_Toc120794307"/>
      <w:bookmarkStart w:id="17" w:name="_Toc13304"/>
      <w:r>
        <w:rPr>
          <w:rFonts w:hint="eastAsia" w:ascii="宋体" w:hAnsi="宋体" w:eastAsia="宋体"/>
          <w:color w:val="000000" w:themeColor="text1"/>
          <w:sz w:val="21"/>
          <w:szCs w:val="21"/>
        </w:rPr>
        <w:t>2.3</w:t>
      </w:r>
      <w:r>
        <w:rPr>
          <w:rFonts w:ascii="宋体" w:hAnsi="宋体" w:eastAsia="宋体"/>
          <w:color w:val="000000" w:themeColor="text1"/>
          <w:sz w:val="21"/>
          <w:szCs w:val="21"/>
        </w:rPr>
        <w:t>项目售后服务要求</w:t>
      </w:r>
      <w:bookmarkEnd w:id="16"/>
      <w:bookmarkEnd w:id="17"/>
    </w:p>
    <w:p>
      <w:pPr>
        <w:widowControl/>
        <w:numPr>
          <w:ilvl w:val="0"/>
          <w:numId w:val="3"/>
        </w:numPr>
        <w:tabs>
          <w:tab w:val="left" w:pos="420"/>
        </w:tabs>
        <w:ind w:firstLine="480"/>
        <w:jc w:val="left"/>
        <w:rPr>
          <w:rFonts w:ascii="宋体" w:hAnsi="宋体" w:cs="宋体"/>
          <w:color w:val="000000" w:themeColor="text1"/>
          <w:kern w:val="0"/>
          <w:szCs w:val="21"/>
        </w:rPr>
      </w:pPr>
      <w:r>
        <w:rPr>
          <w:rFonts w:ascii="宋体" w:hAnsi="宋体" w:cs="宋体"/>
          <w:color w:val="000000" w:themeColor="text1"/>
          <w:kern w:val="0"/>
          <w:szCs w:val="21"/>
        </w:rPr>
        <w:t>投标人必须根据本次招标文件所制定的目标和范围，提出相应的售后服务方案。</w:t>
      </w:r>
    </w:p>
    <w:p>
      <w:pPr>
        <w:widowControl/>
        <w:numPr>
          <w:ilvl w:val="0"/>
          <w:numId w:val="3"/>
        </w:numPr>
        <w:tabs>
          <w:tab w:val="left" w:pos="420"/>
        </w:tabs>
        <w:ind w:firstLine="480"/>
        <w:jc w:val="left"/>
        <w:rPr>
          <w:rFonts w:ascii="宋体" w:hAnsi="宋体" w:cs="宋体"/>
          <w:color w:val="000000" w:themeColor="text1"/>
          <w:kern w:val="0"/>
          <w:szCs w:val="21"/>
        </w:rPr>
      </w:pPr>
      <w:r>
        <w:rPr>
          <w:rFonts w:ascii="宋体" w:hAnsi="宋体" w:cs="宋体"/>
          <w:color w:val="000000" w:themeColor="text1"/>
          <w:kern w:val="0"/>
          <w:szCs w:val="21"/>
        </w:rPr>
        <w:t>为了保证本次项目顺利成功，要求投标人承诺项目验收后提供</w:t>
      </w:r>
      <w:r>
        <w:rPr>
          <w:rFonts w:hint="eastAsia" w:ascii="宋体" w:hAnsi="宋体" w:cs="宋体"/>
          <w:color w:val="000000" w:themeColor="text1"/>
          <w:kern w:val="0"/>
          <w:szCs w:val="21"/>
        </w:rPr>
        <w:t>三年原厂的质保，</w:t>
      </w:r>
      <w:r>
        <w:rPr>
          <w:rFonts w:ascii="宋体" w:hAnsi="宋体" w:cs="宋体"/>
          <w:color w:val="000000" w:themeColor="text1"/>
          <w:kern w:val="0"/>
          <w:szCs w:val="21"/>
        </w:rPr>
        <w:t>7</w:t>
      </w:r>
      <w:r>
        <w:rPr>
          <w:rFonts w:hint="eastAsia" w:ascii="宋体" w:hAnsi="宋体"/>
          <w:color w:val="000000" w:themeColor="text1"/>
          <w:szCs w:val="21"/>
        </w:rPr>
        <w:t>×</w:t>
      </w:r>
      <w:r>
        <w:rPr>
          <w:rFonts w:ascii="宋体" w:hAnsi="宋体" w:cs="宋体"/>
          <w:color w:val="000000" w:themeColor="text1"/>
          <w:kern w:val="0"/>
          <w:szCs w:val="21"/>
        </w:rPr>
        <w:t>24小时售后技术服务</w:t>
      </w:r>
      <w:r>
        <w:rPr>
          <w:rFonts w:hint="eastAsia" w:ascii="宋体" w:hAnsi="宋体" w:cs="宋体"/>
          <w:color w:val="000000" w:themeColor="text1"/>
          <w:kern w:val="0"/>
          <w:szCs w:val="21"/>
        </w:rPr>
        <w:t>，</w:t>
      </w:r>
      <w:r>
        <w:rPr>
          <w:rFonts w:ascii="宋体" w:hAnsi="宋体" w:cs="宋体"/>
          <w:color w:val="000000" w:themeColor="text1"/>
          <w:kern w:val="0"/>
          <w:szCs w:val="21"/>
        </w:rPr>
        <w:t>包括免费升级、功能完善、故障排除、性能调优、技术咨询等。</w:t>
      </w:r>
    </w:p>
    <w:p>
      <w:pPr>
        <w:widowControl/>
        <w:numPr>
          <w:ilvl w:val="0"/>
          <w:numId w:val="3"/>
        </w:numPr>
        <w:tabs>
          <w:tab w:val="left" w:pos="420"/>
        </w:tabs>
        <w:ind w:firstLine="480"/>
        <w:jc w:val="left"/>
        <w:rPr>
          <w:rFonts w:ascii="宋体" w:hAnsi="宋体" w:cs="宋体"/>
          <w:color w:val="000000" w:themeColor="text1"/>
          <w:kern w:val="0"/>
          <w:szCs w:val="21"/>
        </w:rPr>
      </w:pPr>
      <w:r>
        <w:rPr>
          <w:rFonts w:ascii="宋体" w:hAnsi="宋体" w:cs="宋体"/>
          <w:color w:val="000000" w:themeColor="text1"/>
          <w:kern w:val="0"/>
          <w:szCs w:val="21"/>
        </w:rPr>
        <w:t>投标人须保证所提供产品具有合法的版权或使用权，本项目采购的产品，如在本项目范围内使用过程中出现版权或使用权纠纷，应由中标人负责，采购人和采购机构不承担任何责任。</w:t>
      </w:r>
    </w:p>
    <w:p>
      <w:pPr>
        <w:widowControl/>
        <w:numPr>
          <w:ilvl w:val="0"/>
          <w:numId w:val="3"/>
        </w:numPr>
        <w:tabs>
          <w:tab w:val="left" w:pos="420"/>
        </w:tabs>
        <w:ind w:firstLine="480"/>
        <w:jc w:val="left"/>
        <w:rPr>
          <w:rFonts w:ascii="宋体" w:hAnsi="宋体" w:cs="宋体"/>
          <w:color w:val="000000" w:themeColor="text1"/>
          <w:kern w:val="0"/>
          <w:szCs w:val="21"/>
        </w:rPr>
      </w:pPr>
      <w:r>
        <w:rPr>
          <w:rFonts w:ascii="宋体" w:hAnsi="宋体" w:cs="宋体"/>
          <w:color w:val="000000" w:themeColor="text1"/>
          <w:kern w:val="0"/>
          <w:szCs w:val="21"/>
        </w:rPr>
        <w:t>投标人应为用户提供系统培训，使其能对系统熟练的操作和日常的维护以及能对一般系统故障进行处置。</w:t>
      </w:r>
    </w:p>
    <w:p>
      <w:pPr>
        <w:widowControl/>
        <w:numPr>
          <w:ilvl w:val="0"/>
          <w:numId w:val="3"/>
        </w:numPr>
        <w:tabs>
          <w:tab w:val="left" w:pos="420"/>
        </w:tabs>
        <w:ind w:firstLine="480"/>
        <w:jc w:val="left"/>
        <w:rPr>
          <w:rFonts w:ascii="宋体" w:hAnsi="宋体" w:cs="宋体"/>
          <w:color w:val="000000" w:themeColor="text1"/>
          <w:kern w:val="0"/>
          <w:szCs w:val="21"/>
        </w:rPr>
      </w:pPr>
      <w:r>
        <w:rPr>
          <w:rFonts w:ascii="宋体" w:hAnsi="宋体" w:cs="宋体"/>
          <w:color w:val="000000" w:themeColor="text1"/>
          <w:kern w:val="0"/>
          <w:szCs w:val="21"/>
        </w:rPr>
        <w:t>投标人须保证所提供产品具有合法的版权或使用权，本项目采购的产品，如在本项目范围内使用过程中出现版权或使用权纠纷，应由中标人负责，采购人和采购机构不承担任何责任。</w:t>
      </w:r>
    </w:p>
    <w:p>
      <w:pPr>
        <w:widowControl/>
        <w:numPr>
          <w:ilvl w:val="0"/>
          <w:numId w:val="3"/>
        </w:numPr>
        <w:tabs>
          <w:tab w:val="left" w:pos="420"/>
        </w:tabs>
        <w:ind w:firstLine="480"/>
        <w:jc w:val="left"/>
        <w:rPr>
          <w:rFonts w:ascii="宋体" w:hAnsi="宋体" w:cs="宋体"/>
          <w:color w:val="000000" w:themeColor="text1"/>
          <w:kern w:val="0"/>
          <w:szCs w:val="21"/>
        </w:rPr>
      </w:pPr>
      <w:r>
        <w:rPr>
          <w:rFonts w:ascii="宋体" w:hAnsi="宋体" w:cs="宋体"/>
          <w:color w:val="000000" w:themeColor="text1"/>
          <w:kern w:val="0"/>
          <w:szCs w:val="21"/>
        </w:rPr>
        <w:t>投标人应为用户提供系统培训，使其能对系统熟练的操作和日常的维护以及能对一般系统故障进行处置。</w:t>
      </w:r>
    </w:p>
    <w:p>
      <w:pPr>
        <w:pStyle w:val="27"/>
        <w:numPr>
          <w:ilvl w:val="0"/>
          <w:numId w:val="3"/>
        </w:numPr>
        <w:ind w:left="20"/>
      </w:pPr>
      <w:r>
        <w:rPr>
          <w:rFonts w:hint="eastAsia"/>
        </w:rPr>
        <w:t>供货方式：合同签订后，根据需要</w:t>
      </w:r>
      <w:r>
        <w:rPr>
          <w:rFonts w:hint="eastAsia"/>
          <w:lang w:eastAsia="zh-CN"/>
        </w:rPr>
        <w:t>分批供货</w:t>
      </w:r>
      <w:r>
        <w:rPr>
          <w:rFonts w:hint="eastAsia"/>
        </w:rPr>
        <w:t>，</w:t>
      </w:r>
      <w:r>
        <w:rPr>
          <w:rFonts w:hint="eastAsia"/>
          <w:lang w:eastAsia="zh-CN"/>
        </w:rPr>
        <w:t>收到通知后</w:t>
      </w:r>
      <w:r>
        <w:rPr>
          <w:rFonts w:hint="eastAsia"/>
        </w:rPr>
        <w:t>20个工作日</w:t>
      </w:r>
      <w:r>
        <w:rPr>
          <w:rFonts w:hint="eastAsia"/>
          <w:lang w:eastAsia="zh-CN"/>
        </w:rPr>
        <w:t>内需到货，合同有效期自合同签订之日起</w:t>
      </w:r>
      <w:r>
        <w:rPr>
          <w:rFonts w:hint="eastAsia"/>
          <w:lang w:val="en-US" w:eastAsia="zh-CN"/>
        </w:rPr>
        <w:t>1年。</w:t>
      </w:r>
    </w:p>
    <w:p>
      <w:pPr>
        <w:pStyle w:val="27"/>
        <w:numPr>
          <w:ilvl w:val="0"/>
          <w:numId w:val="3"/>
        </w:numPr>
        <w:ind w:left="20"/>
      </w:pPr>
      <w:r>
        <w:rPr>
          <w:rFonts w:hint="eastAsia"/>
        </w:rPr>
        <w:t>付款方式：</w:t>
      </w:r>
    </w:p>
    <w:p>
      <w:pPr>
        <w:pStyle w:val="36"/>
        <w:numPr>
          <w:ilvl w:val="0"/>
          <w:numId w:val="0"/>
        </w:numPr>
        <w:spacing w:line="360" w:lineRule="auto"/>
        <w:ind w:left="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rPr>
        <w:t>合同签订</w:t>
      </w:r>
      <w:r>
        <w:rPr>
          <w:rFonts w:hint="eastAsia" w:ascii="宋体" w:hAnsi="宋体" w:eastAsia="宋体" w:cs="宋体"/>
          <w:color w:val="auto"/>
          <w:sz w:val="24"/>
          <w:lang w:eastAsia="zh-CN"/>
        </w:rPr>
        <w:t>后供应商</w:t>
      </w:r>
      <w:r>
        <w:rPr>
          <w:rFonts w:hint="eastAsia" w:ascii="宋体" w:hAnsi="宋体" w:eastAsia="宋体" w:cs="宋体"/>
          <w:color w:val="auto"/>
          <w:sz w:val="24"/>
        </w:rPr>
        <w:t>提供合同总金额</w:t>
      </w:r>
      <w:r>
        <w:rPr>
          <w:rFonts w:hint="eastAsia" w:ascii="宋体" w:hAnsi="宋体" w:eastAsia="宋体" w:cs="宋体"/>
          <w:color w:val="auto"/>
          <w:sz w:val="24"/>
          <w:lang w:val="en-US" w:eastAsia="zh-CN"/>
        </w:rPr>
        <w:t>1</w:t>
      </w:r>
      <w:r>
        <w:rPr>
          <w:rFonts w:hint="eastAsia" w:ascii="宋体" w:hAnsi="宋体" w:eastAsia="宋体" w:cs="宋体"/>
          <w:color w:val="auto"/>
          <w:sz w:val="24"/>
        </w:rPr>
        <w:t>%的履约保证金（¥___元），</w:t>
      </w:r>
      <w:r>
        <w:rPr>
          <w:rFonts w:hint="eastAsia" w:ascii="宋体" w:hAnsi="宋体" w:eastAsia="宋体" w:cs="宋体"/>
          <w:color w:val="auto"/>
          <w:sz w:val="24"/>
          <w:highlight w:val="none"/>
        </w:rPr>
        <w:t>履约保证金在</w:t>
      </w:r>
      <w:r>
        <w:rPr>
          <w:rFonts w:hint="eastAsia" w:ascii="宋体" w:hAnsi="宋体" w:eastAsia="宋体" w:cs="宋体"/>
          <w:color w:val="auto"/>
          <w:sz w:val="24"/>
          <w:highlight w:val="none"/>
          <w:lang w:eastAsia="zh-CN"/>
        </w:rPr>
        <w:t>全部货物</w:t>
      </w:r>
      <w:r>
        <w:rPr>
          <w:rFonts w:hint="eastAsia" w:ascii="宋体" w:hAnsi="宋体" w:eastAsia="宋体" w:cs="宋体"/>
          <w:color w:val="auto"/>
          <w:sz w:val="24"/>
          <w:highlight w:val="none"/>
        </w:rPr>
        <w:t>验收合格后一次性无息退还</w:t>
      </w:r>
      <w:r>
        <w:rPr>
          <w:rFonts w:hint="eastAsia" w:ascii="宋体" w:hAnsi="宋体" w:eastAsia="宋体" w:cs="宋体"/>
          <w:color w:val="auto"/>
          <w:sz w:val="24"/>
          <w:highlight w:val="none"/>
          <w:lang w:eastAsia="zh-CN"/>
        </w:rPr>
        <w:t>。</w:t>
      </w:r>
    </w:p>
    <w:p>
      <w:pPr>
        <w:pStyle w:val="36"/>
        <w:numPr>
          <w:ilvl w:val="0"/>
          <w:numId w:val="0"/>
        </w:numPr>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highlight w:val="none"/>
          <w:lang w:eastAsia="zh-CN" w:bidi="ar"/>
        </w:rPr>
        <w:t>每批次</w:t>
      </w:r>
      <w:r>
        <w:rPr>
          <w:rFonts w:hint="eastAsia" w:ascii="宋体" w:hAnsi="宋体" w:eastAsia="宋体" w:cs="宋体"/>
          <w:color w:val="auto"/>
          <w:kern w:val="2"/>
          <w:sz w:val="24"/>
          <w:highlight w:val="none"/>
          <w:lang w:bidi="ar"/>
        </w:rPr>
        <w:t>合同款项在</w:t>
      </w:r>
      <w:r>
        <w:rPr>
          <w:rFonts w:hint="eastAsia" w:ascii="宋体" w:hAnsi="宋体" w:eastAsia="宋体" w:cs="宋体"/>
          <w:color w:val="auto"/>
          <w:kern w:val="2"/>
          <w:sz w:val="24"/>
          <w:highlight w:val="none"/>
          <w:lang w:eastAsia="zh-CN" w:bidi="ar"/>
        </w:rPr>
        <w:t>此批货物</w:t>
      </w:r>
      <w:r>
        <w:rPr>
          <w:rFonts w:hint="eastAsia" w:ascii="宋体" w:hAnsi="宋体" w:eastAsia="宋体" w:cs="宋体"/>
          <w:color w:val="auto"/>
          <w:kern w:val="2"/>
          <w:sz w:val="24"/>
          <w:highlight w:val="none"/>
          <w:lang w:bidi="ar"/>
        </w:rPr>
        <w:t>安装验收合格后支付，</w:t>
      </w:r>
      <w:r>
        <w:rPr>
          <w:rFonts w:hint="eastAsia" w:ascii="宋体" w:hAnsi="宋体" w:cs="宋体"/>
          <w:color w:val="auto"/>
          <w:kern w:val="2"/>
          <w:sz w:val="24"/>
          <w:highlight w:val="none"/>
          <w:lang w:eastAsia="zh-CN" w:bidi="ar"/>
        </w:rPr>
        <w:t>采购人</w:t>
      </w:r>
      <w:r>
        <w:rPr>
          <w:rFonts w:hint="eastAsia" w:ascii="宋体" w:hAnsi="宋体" w:eastAsia="宋体" w:cs="宋体"/>
          <w:color w:val="auto"/>
          <w:kern w:val="2"/>
          <w:sz w:val="24"/>
          <w:highlight w:val="none"/>
          <w:lang w:bidi="ar"/>
        </w:rPr>
        <w:t>自收到发票后7个工作日内将货款支付给</w:t>
      </w:r>
      <w:r>
        <w:rPr>
          <w:rFonts w:hint="eastAsia" w:ascii="宋体" w:hAnsi="宋体" w:cs="宋体"/>
          <w:color w:val="auto"/>
          <w:kern w:val="2"/>
          <w:sz w:val="24"/>
          <w:highlight w:val="none"/>
          <w:lang w:eastAsia="zh-CN" w:bidi="ar"/>
        </w:rPr>
        <w:t>供应商</w:t>
      </w:r>
      <w:r>
        <w:rPr>
          <w:rFonts w:hint="eastAsia" w:ascii="宋体" w:hAnsi="宋体" w:eastAsia="宋体" w:cs="宋体"/>
          <w:color w:val="auto"/>
          <w:kern w:val="2"/>
          <w:sz w:val="24"/>
          <w:highlight w:val="none"/>
          <w:lang w:bidi="ar"/>
        </w:rPr>
        <w:t>。</w:t>
      </w:r>
    </w:p>
    <w:p>
      <w:pPr>
        <w:pStyle w:val="9"/>
        <w:rPr>
          <w:rFonts w:hint="default"/>
          <w:lang w:val="en-US" w:eastAsia="zh-CN"/>
        </w:rPr>
      </w:pPr>
      <w:bookmarkStart w:id="18" w:name="_GoBack"/>
      <w:bookmarkEnd w:id="1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HPSimplified-Light">
    <w:altName w:val="Arial"/>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93880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ascii="仿宋" w:hAnsi="仿宋" w:eastAsia="仿宋"/>
        <w:color w:val="000000" w:themeColor="text1"/>
      </w:rPr>
    </w:pPr>
    <w:r>
      <w:rPr>
        <w:rFonts w:hint="eastAsia" w:ascii="仿宋" w:hAnsi="仿宋" w:eastAsia="仿宋"/>
        <w:color w:val="000000" w:themeColor="text1"/>
      </w:rPr>
      <w:t xml:space="preserve">温州医科大学附属第二医院 </w:t>
    </w:r>
    <w:r>
      <w:rPr>
        <w:rFonts w:ascii="仿宋" w:hAnsi="仿宋" w:eastAsia="仿宋"/>
        <w:color w:val="000000" w:themeColor="text1"/>
      </w:rPr>
      <w:t xml:space="preserve"> </w:t>
    </w:r>
    <w:r>
      <w:rPr>
        <w:rFonts w:hint="eastAsia" w:ascii="仿宋" w:hAnsi="仿宋" w:eastAsia="仿宋"/>
        <w:color w:val="000000" w:themeColor="text1"/>
      </w:rPr>
      <w:t xml:space="preserve">信息技术中心 </w:t>
    </w:r>
    <w:r>
      <w:rPr>
        <w:rFonts w:ascii="仿宋" w:hAnsi="仿宋" w:eastAsia="仿宋"/>
        <w:color w:val="000000" w:themeColor="text1"/>
      </w:rPr>
      <w:t xml:space="preserve"> </w:t>
    </w:r>
    <w:r>
      <w:rPr>
        <w:rFonts w:hint="eastAsia" w:ascii="仿宋" w:hAnsi="仿宋" w:eastAsia="仿宋"/>
        <w:color w:val="000000" w:themeColor="text1"/>
      </w:rPr>
      <w:t xml:space="preserve">项目文档 </w:t>
    </w:r>
    <w:r>
      <w:rPr>
        <w:rFonts w:ascii="仿宋" w:hAnsi="仿宋" w:eastAsia="仿宋"/>
        <w:color w:val="000000" w:themeColor="text1"/>
      </w:rPr>
      <w:t xml:space="preserve">                        </w:t>
    </w:r>
    <w:r>
      <w:rPr>
        <w:rFonts w:hint="eastAsia" w:ascii="仿宋" w:hAnsi="仿宋" w:eastAsia="仿宋"/>
        <w:color w:val="000000" w:themeColor="text1"/>
      </w:rPr>
      <w:t>内部资料，请勿外传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61272D"/>
    <w:multiLevelType w:val="multilevel"/>
    <w:tmpl w:val="1A61272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4377672"/>
    <w:multiLevelType w:val="multilevel"/>
    <w:tmpl w:val="543776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67A1D6C"/>
    <w:multiLevelType w:val="singleLevel"/>
    <w:tmpl w:val="567A1D6C"/>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U4ZTdlMjRkOTFjY2U1MDc4ZGRhYWU3ODk0ZGM5NGYifQ=="/>
  </w:docVars>
  <w:rsids>
    <w:rsidRoot w:val="00712617"/>
    <w:rsid w:val="00092CB1"/>
    <w:rsid w:val="001304F1"/>
    <w:rsid w:val="001D604E"/>
    <w:rsid w:val="002B1325"/>
    <w:rsid w:val="002D4BC2"/>
    <w:rsid w:val="002E5767"/>
    <w:rsid w:val="00323FF1"/>
    <w:rsid w:val="00344009"/>
    <w:rsid w:val="0046167E"/>
    <w:rsid w:val="004877CA"/>
    <w:rsid w:val="00497607"/>
    <w:rsid w:val="004D146A"/>
    <w:rsid w:val="00513808"/>
    <w:rsid w:val="00577FB9"/>
    <w:rsid w:val="00583B02"/>
    <w:rsid w:val="00645051"/>
    <w:rsid w:val="006A0035"/>
    <w:rsid w:val="006B7038"/>
    <w:rsid w:val="006E534A"/>
    <w:rsid w:val="00712617"/>
    <w:rsid w:val="00717EDE"/>
    <w:rsid w:val="00745B7B"/>
    <w:rsid w:val="0075371E"/>
    <w:rsid w:val="008351C6"/>
    <w:rsid w:val="008B0156"/>
    <w:rsid w:val="009030F4"/>
    <w:rsid w:val="009373A2"/>
    <w:rsid w:val="00965155"/>
    <w:rsid w:val="009E6012"/>
    <w:rsid w:val="00AA5C6E"/>
    <w:rsid w:val="00AB436A"/>
    <w:rsid w:val="00AD2805"/>
    <w:rsid w:val="00B44493"/>
    <w:rsid w:val="00B568DD"/>
    <w:rsid w:val="00BC364D"/>
    <w:rsid w:val="00C46F0B"/>
    <w:rsid w:val="00C5034A"/>
    <w:rsid w:val="00D56815"/>
    <w:rsid w:val="00D9149A"/>
    <w:rsid w:val="00DB356D"/>
    <w:rsid w:val="00E42385"/>
    <w:rsid w:val="00E51EAC"/>
    <w:rsid w:val="00E90A9E"/>
    <w:rsid w:val="00ED5572"/>
    <w:rsid w:val="00F25F7D"/>
    <w:rsid w:val="00F40A7B"/>
    <w:rsid w:val="00F54E2D"/>
    <w:rsid w:val="00F60376"/>
    <w:rsid w:val="00F84BD3"/>
    <w:rsid w:val="03DB0B9B"/>
    <w:rsid w:val="056615D5"/>
    <w:rsid w:val="05B752EF"/>
    <w:rsid w:val="0A8C41E7"/>
    <w:rsid w:val="0C7D050B"/>
    <w:rsid w:val="0E6F2FC7"/>
    <w:rsid w:val="124A6EF4"/>
    <w:rsid w:val="128335D0"/>
    <w:rsid w:val="12A44E07"/>
    <w:rsid w:val="15B1768F"/>
    <w:rsid w:val="17EC2478"/>
    <w:rsid w:val="1D57522E"/>
    <w:rsid w:val="1F2D4054"/>
    <w:rsid w:val="20B965A3"/>
    <w:rsid w:val="22C41854"/>
    <w:rsid w:val="23E44732"/>
    <w:rsid w:val="25B2501E"/>
    <w:rsid w:val="25F06DD2"/>
    <w:rsid w:val="26CA6224"/>
    <w:rsid w:val="26CF3724"/>
    <w:rsid w:val="27A7667C"/>
    <w:rsid w:val="298A698D"/>
    <w:rsid w:val="2A3873C3"/>
    <w:rsid w:val="2B77006F"/>
    <w:rsid w:val="2E9A6023"/>
    <w:rsid w:val="2E9E548A"/>
    <w:rsid w:val="2FAC464E"/>
    <w:rsid w:val="2FF54DF9"/>
    <w:rsid w:val="3339082B"/>
    <w:rsid w:val="34C75FEB"/>
    <w:rsid w:val="37062588"/>
    <w:rsid w:val="381830C4"/>
    <w:rsid w:val="3ADE2428"/>
    <w:rsid w:val="3CBF1468"/>
    <w:rsid w:val="3DFED0B5"/>
    <w:rsid w:val="3EFF65C6"/>
    <w:rsid w:val="41911785"/>
    <w:rsid w:val="42926095"/>
    <w:rsid w:val="45780C83"/>
    <w:rsid w:val="46716FD0"/>
    <w:rsid w:val="49E7256D"/>
    <w:rsid w:val="54236AC1"/>
    <w:rsid w:val="5535361D"/>
    <w:rsid w:val="56583872"/>
    <w:rsid w:val="56881AC0"/>
    <w:rsid w:val="57B63878"/>
    <w:rsid w:val="582D3834"/>
    <w:rsid w:val="59D45AC1"/>
    <w:rsid w:val="5E745ECE"/>
    <w:rsid w:val="5F281DA8"/>
    <w:rsid w:val="642245C2"/>
    <w:rsid w:val="662B25AB"/>
    <w:rsid w:val="67FDBBEB"/>
    <w:rsid w:val="6B2C4308"/>
    <w:rsid w:val="6CA5348C"/>
    <w:rsid w:val="6CB26A5A"/>
    <w:rsid w:val="6E566272"/>
    <w:rsid w:val="71646130"/>
    <w:rsid w:val="73A64945"/>
    <w:rsid w:val="73D01EC5"/>
    <w:rsid w:val="79A67991"/>
    <w:rsid w:val="7C2F2541"/>
    <w:rsid w:val="7C68084F"/>
    <w:rsid w:val="7CC17FB4"/>
    <w:rsid w:val="7CE34FD0"/>
    <w:rsid w:val="7F9CDD25"/>
    <w:rsid w:val="AF4B4B5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tabs>
        <w:tab w:val="left" w:pos="432"/>
        <w:tab w:val="left" w:pos="960"/>
      </w:tabs>
      <w:spacing w:before="340" w:after="330" w:line="578" w:lineRule="auto"/>
      <w:ind w:left="960" w:hanging="600"/>
      <w:outlineLvl w:val="0"/>
    </w:pPr>
    <w:rPr>
      <w:b/>
      <w:kern w:val="44"/>
      <w:sz w:val="44"/>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link w:val="22"/>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6">
    <w:name w:val="annotation text"/>
    <w:basedOn w:val="1"/>
    <w:semiHidden/>
    <w:unhideWhenUsed/>
    <w:uiPriority w:val="99"/>
    <w:pPr>
      <w:jc w:val="left"/>
    </w:pPr>
  </w:style>
  <w:style w:type="paragraph" w:styleId="7">
    <w:name w:val="Body Text Indent"/>
    <w:basedOn w:val="1"/>
    <w:qFormat/>
    <w:uiPriority w:val="0"/>
    <w:pPr>
      <w:spacing w:line="200" w:lineRule="exact"/>
      <w:ind w:firstLine="301"/>
    </w:pPr>
    <w:rPr>
      <w:rFonts w:ascii="宋体" w:hAnsi="Courier New" w:eastAsiaTheme="minorEastAsia" w:cstheme="minorBidi"/>
      <w:spacing w:val="-4"/>
      <w:sz w:val="18"/>
      <w:szCs w:val="22"/>
    </w:rPr>
  </w:style>
  <w:style w:type="paragraph" w:styleId="8">
    <w:name w:val="toc 3"/>
    <w:basedOn w:val="1"/>
    <w:next w:val="1"/>
    <w:unhideWhenUsed/>
    <w:qFormat/>
    <w:uiPriority w:val="39"/>
    <w:pPr>
      <w:ind w:left="840" w:leftChars="400"/>
    </w:pPr>
  </w:style>
  <w:style w:type="paragraph" w:styleId="9">
    <w:name w:val="Plain Text"/>
    <w:basedOn w:val="1"/>
    <w:link w:val="23"/>
    <w:qFormat/>
    <w:uiPriority w:val="99"/>
    <w:rPr>
      <w:rFonts w:ascii="宋体" w:hAnsi="Courier New" w:cs="Courier New"/>
      <w:szCs w:val="21"/>
    </w:rPr>
  </w:style>
  <w:style w:type="paragraph" w:styleId="10">
    <w:name w:val="Balloon Text"/>
    <w:basedOn w:val="1"/>
    <w:link w:val="29"/>
    <w:semiHidden/>
    <w:unhideWhenUsed/>
    <w:qFormat/>
    <w:uiPriority w:val="99"/>
    <w:rPr>
      <w:sz w:val="18"/>
      <w:szCs w:val="18"/>
    </w:rPr>
  </w:style>
  <w:style w:type="paragraph" w:styleId="11">
    <w:name w:val="footer"/>
    <w:basedOn w:val="1"/>
    <w:link w:val="31"/>
    <w:unhideWhenUsed/>
    <w:qFormat/>
    <w:uiPriority w:val="99"/>
    <w:pPr>
      <w:tabs>
        <w:tab w:val="center" w:pos="4153"/>
        <w:tab w:val="right" w:pos="8306"/>
      </w:tabs>
      <w:snapToGrid w:val="0"/>
      <w:jc w:val="left"/>
    </w:pPr>
    <w:rPr>
      <w:sz w:val="18"/>
      <w:szCs w:val="18"/>
    </w:rPr>
  </w:style>
  <w:style w:type="paragraph" w:styleId="12">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rPr>
  </w:style>
  <w:style w:type="paragraph" w:customStyle="1" w:styleId="19">
    <w:name w:val="_Style 1"/>
    <w:qFormat/>
    <w:uiPriority w:val="0"/>
    <w:rPr>
      <w:rFonts w:ascii="Calibri" w:hAnsi="Calibri" w:eastAsia="宋体" w:cs="宋体"/>
      <w:kern w:val="2"/>
      <w:sz w:val="28"/>
      <w:szCs w:val="22"/>
      <w:lang w:val="en-US" w:eastAsia="zh-CN" w:bidi="ar-SA"/>
    </w:rPr>
  </w:style>
  <w:style w:type="character" w:customStyle="1" w:styleId="20">
    <w:name w:val="标题 1 字符"/>
    <w:basedOn w:val="17"/>
    <w:link w:val="3"/>
    <w:qFormat/>
    <w:uiPriority w:val="0"/>
    <w:rPr>
      <w:rFonts w:ascii="Times New Roman" w:hAnsi="Times New Roman" w:eastAsia="宋体" w:cs="Times New Roman"/>
      <w:b/>
      <w:kern w:val="44"/>
      <w:sz w:val="44"/>
      <w:szCs w:val="24"/>
    </w:rPr>
  </w:style>
  <w:style w:type="character" w:customStyle="1" w:styleId="21">
    <w:name w:val="标题 2 字符"/>
    <w:basedOn w:val="17"/>
    <w:link w:val="4"/>
    <w:qFormat/>
    <w:uiPriority w:val="0"/>
    <w:rPr>
      <w:rFonts w:ascii="Arial" w:hAnsi="Arial" w:eastAsia="黑体" w:cs="Times New Roman"/>
      <w:b/>
      <w:sz w:val="32"/>
      <w:szCs w:val="24"/>
    </w:rPr>
  </w:style>
  <w:style w:type="character" w:customStyle="1" w:styleId="22">
    <w:name w:val="标题 3 字符"/>
    <w:basedOn w:val="17"/>
    <w:link w:val="5"/>
    <w:qFormat/>
    <w:uiPriority w:val="0"/>
    <w:rPr>
      <w:rFonts w:ascii="Times New Roman" w:hAnsi="Times New Roman" w:eastAsia="宋体" w:cs="Times New Roman"/>
      <w:b/>
      <w:bCs/>
      <w:sz w:val="32"/>
      <w:szCs w:val="32"/>
    </w:rPr>
  </w:style>
  <w:style w:type="character" w:customStyle="1" w:styleId="23">
    <w:name w:val="纯文本 字符"/>
    <w:basedOn w:val="17"/>
    <w:link w:val="9"/>
    <w:qFormat/>
    <w:uiPriority w:val="99"/>
    <w:rPr>
      <w:rFonts w:ascii="宋体" w:hAnsi="Courier New" w:eastAsia="宋体" w:cs="Courier New"/>
      <w:szCs w:val="21"/>
    </w:rPr>
  </w:style>
  <w:style w:type="paragraph" w:customStyle="1" w:styleId="24">
    <w:name w:val="文本"/>
    <w:basedOn w:val="1"/>
    <w:qFormat/>
    <w:uiPriority w:val="0"/>
    <w:pPr>
      <w:ind w:firstLine="200" w:firstLineChars="200"/>
    </w:pPr>
    <w:rPr>
      <w:rFonts w:ascii="仿宋_GB2312" w:hAnsi="Calibri" w:eastAsia="仿宋_GB2312"/>
      <w:sz w:val="28"/>
      <w:szCs w:val="22"/>
    </w:rPr>
  </w:style>
  <w:style w:type="character" w:customStyle="1" w:styleId="25">
    <w:name w:val="纯文本 字符1"/>
    <w:basedOn w:val="17"/>
    <w:semiHidden/>
    <w:qFormat/>
    <w:uiPriority w:val="99"/>
    <w:rPr>
      <w:rFonts w:hAnsi="Courier New" w:cs="Courier New" w:asciiTheme="minorEastAsia"/>
      <w:szCs w:val="24"/>
    </w:rPr>
  </w:style>
  <w:style w:type="paragraph" w:customStyle="1" w:styleId="26">
    <w:name w:val="无间隔1"/>
    <w:qFormat/>
    <w:uiPriority w:val="0"/>
    <w:pPr>
      <w:widowControl w:val="0"/>
      <w:jc w:val="both"/>
    </w:pPr>
    <w:rPr>
      <w:rFonts w:ascii="Times New Roman" w:hAnsi="Times New Roman" w:eastAsia="宋体" w:cs="Times New Roman"/>
      <w:kern w:val="2"/>
      <w:sz w:val="24"/>
      <w:szCs w:val="22"/>
      <w:lang w:val="en-US" w:eastAsia="zh-CN" w:bidi="ar-SA"/>
    </w:rPr>
  </w:style>
  <w:style w:type="paragraph" w:customStyle="1" w:styleId="27">
    <w:name w:val="列出段落2"/>
    <w:basedOn w:val="1"/>
    <w:qFormat/>
    <w:uiPriority w:val="0"/>
    <w:pPr>
      <w:ind w:firstLine="420"/>
    </w:pPr>
    <w:rPr>
      <w:rFonts w:ascii="Calibri" w:hAnsi="Calibri"/>
    </w:rPr>
  </w:style>
  <w:style w:type="paragraph" w:customStyle="1" w:styleId="2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9">
    <w:name w:val="批注框文本 字符"/>
    <w:basedOn w:val="17"/>
    <w:link w:val="10"/>
    <w:semiHidden/>
    <w:qFormat/>
    <w:uiPriority w:val="99"/>
    <w:rPr>
      <w:rFonts w:ascii="Times New Roman" w:hAnsi="Times New Roman" w:eastAsia="宋体" w:cs="Times New Roman"/>
      <w:sz w:val="18"/>
      <w:szCs w:val="18"/>
    </w:rPr>
  </w:style>
  <w:style w:type="character" w:customStyle="1" w:styleId="30">
    <w:name w:val="页眉 字符"/>
    <w:basedOn w:val="17"/>
    <w:link w:val="12"/>
    <w:qFormat/>
    <w:uiPriority w:val="99"/>
    <w:rPr>
      <w:rFonts w:ascii="Times New Roman" w:hAnsi="Times New Roman" w:eastAsia="宋体" w:cs="Times New Roman"/>
      <w:sz w:val="18"/>
      <w:szCs w:val="18"/>
    </w:rPr>
  </w:style>
  <w:style w:type="character" w:customStyle="1" w:styleId="31">
    <w:name w:val="页脚 字符"/>
    <w:basedOn w:val="17"/>
    <w:link w:val="11"/>
    <w:qFormat/>
    <w:uiPriority w:val="99"/>
    <w:rPr>
      <w:rFonts w:ascii="Times New Roman" w:hAnsi="Times New Roman" w:eastAsia="宋体" w:cs="Times New Roman"/>
      <w:sz w:val="18"/>
      <w:szCs w:val="18"/>
    </w:rPr>
  </w:style>
  <w:style w:type="paragraph" w:customStyle="1" w:styleId="32">
    <w:name w:val="TOC 标题1"/>
    <w:basedOn w:val="3"/>
    <w:next w:val="1"/>
    <w:unhideWhenUsed/>
    <w:qFormat/>
    <w:uiPriority w:val="39"/>
    <w:pPr>
      <w:widowControl/>
      <w:tabs>
        <w:tab w:val="clear" w:pos="432"/>
        <w:tab w:val="clear" w:pos="960"/>
      </w:tabs>
      <w:spacing w:before="240" w:after="0" w:line="259" w:lineRule="auto"/>
      <w:ind w:left="0" w:firstLine="0"/>
      <w:jc w:val="left"/>
      <w:outlineLvl w:val="9"/>
    </w:pPr>
    <w:rPr>
      <w:rFonts w:asciiTheme="majorHAnsi" w:hAnsiTheme="majorHAnsi" w:eastAsiaTheme="majorEastAsia" w:cstheme="majorBidi"/>
      <w:b w:val="0"/>
      <w:color w:val="2F5496" w:themeColor="accent1" w:themeShade="BF"/>
      <w:kern w:val="0"/>
      <w:sz w:val="32"/>
      <w:szCs w:val="32"/>
    </w:rPr>
  </w:style>
  <w:style w:type="character" w:customStyle="1" w:styleId="33">
    <w:name w:val="font31"/>
    <w:basedOn w:val="17"/>
    <w:qFormat/>
    <w:uiPriority w:val="0"/>
    <w:rPr>
      <w:rFonts w:hint="default" w:ascii="Times New Roman" w:hAnsi="Times New Roman" w:cs="Times New Roman"/>
      <w:color w:val="000000"/>
      <w:sz w:val="20"/>
      <w:szCs w:val="20"/>
      <w:u w:val="none"/>
    </w:rPr>
  </w:style>
  <w:style w:type="character" w:customStyle="1" w:styleId="34">
    <w:name w:val="font41"/>
    <w:basedOn w:val="17"/>
    <w:qFormat/>
    <w:uiPriority w:val="0"/>
    <w:rPr>
      <w:rFonts w:hint="eastAsia" w:ascii="宋体" w:hAnsi="宋体" w:eastAsia="宋体" w:cs="宋体"/>
      <w:color w:val="000000"/>
      <w:sz w:val="20"/>
      <w:szCs w:val="20"/>
      <w:u w:val="none"/>
    </w:rPr>
  </w:style>
  <w:style w:type="character" w:customStyle="1" w:styleId="35">
    <w:name w:val="font21"/>
    <w:basedOn w:val="17"/>
    <w:qFormat/>
    <w:uiPriority w:val="0"/>
    <w:rPr>
      <w:rFonts w:hint="default" w:ascii="Times New Roman" w:hAnsi="Times New Roman" w:cs="Times New Roman"/>
      <w:color w:val="000000"/>
      <w:sz w:val="20"/>
      <w:szCs w:val="20"/>
      <w:u w:val="none"/>
    </w:rPr>
  </w:style>
  <w:style w:type="paragraph" w:customStyle="1" w:styleId="36">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66F5B-9AB7-48BA-BCA5-DC7AA0F5107E}">
  <ds:schemaRefs/>
</ds:datastoreItem>
</file>

<file path=docProps/app.xml><?xml version="1.0" encoding="utf-8"?>
<Properties xmlns="http://schemas.openxmlformats.org/officeDocument/2006/extended-properties" xmlns:vt="http://schemas.openxmlformats.org/officeDocument/2006/docPropsVTypes">
  <Company>微软中国</Company>
  <Pages>3</Pages>
  <Words>889</Words>
  <Characters>5073</Characters>
  <Lines>1</Lines>
  <Paragraphs>1</Paragraphs>
  <TotalTime>3</TotalTime>
  <ScaleCrop>false</ScaleCrop>
  <LinksUpToDate>false</LinksUpToDate>
  <CharactersWithSpaces>5951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2019-02-18T16:35:00Z</dcterms:created>
  <dc:creator>Michael Huang</dc:creator>
  <cp:lastModifiedBy>球球淘</cp:lastModifiedBy>
  <dcterms:modified xsi:type="dcterms:W3CDTF">2024-05-17T01:21:03Z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604447824ECD45638AE4C160FE42EFCD</vt:lpwstr>
  </property>
</Properties>
</file>