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修正案审查申请表</w:t>
      </w:r>
    </w:p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84"/>
        <w:gridCol w:w="2156"/>
        <w:gridCol w:w="59"/>
        <w:gridCol w:w="2381"/>
        <w:gridCol w:w="29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临床研究类别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□药物注册临床试验                  □医疗器械注册临床试验   </w:t>
            </w:r>
          </w:p>
          <w:p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□申办方发起的非注册性临床研究      □研究者发起的临床研究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rPr>
                <w:rFonts w:hint="eastAsia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修正次数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lang w:val="en-US" w:eastAsia="zh-CN"/>
              </w:rPr>
              <w:t>医学伦理委员会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批准的跟踪审查频率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rPr>
                <w:rFonts w:hint="eastAsia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rPr>
                <w:rFonts w:hint="eastAsia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修正类别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□研究方案  □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知情同意书  </w:t>
            </w: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□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招募受试者材料  </w:t>
            </w: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□其它</w:t>
            </w: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递交资料</w:t>
            </w:r>
          </w:p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（版本号与日期）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修正案对研究的</w:t>
            </w:r>
          </w:p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影响</w:t>
            </w:r>
          </w:p>
        </w:tc>
        <w:tc>
          <w:tcPr>
            <w:tcW w:w="7320" w:type="dxa"/>
            <w:gridSpan w:val="6"/>
            <w:vAlign w:val="center"/>
          </w:tcPr>
          <w:p>
            <w:pPr>
              <w:spacing w:line="360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1.修正案是否增加研究的预期风险：□是   □否</w:t>
            </w:r>
          </w:p>
          <w:p>
            <w:pPr>
              <w:spacing w:line="360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2.修正案是否降低受试者预期受益：□是   □否 </w:t>
            </w:r>
          </w:p>
          <w:p>
            <w:pPr>
              <w:spacing w:line="360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3.修正案是否增加受试者参加研究的持续时间或花费：□是  □否</w:t>
            </w:r>
          </w:p>
          <w:p>
            <w:pPr>
              <w:spacing w:line="360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4.修正案是否对已经纳入的受试者造成影响：□是  □否  □不适用</w:t>
            </w:r>
          </w:p>
          <w:p>
            <w:pPr>
              <w:spacing w:line="360" w:lineRule="auto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5.在研受试者是否需要重新获取知情同意书：□是  □否</w:t>
            </w:r>
            <w:r>
              <w:rPr>
                <w:rFonts w:hint="eastAsia" w:eastAsia="仿宋" w:cs="仿宋"/>
                <w:sz w:val="24"/>
                <w:szCs w:val="24"/>
              </w:rPr>
              <w:t>（请予以说明）  □不适用（请予以说明）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641" w:type="dxa"/>
            <w:gridSpan w:val="7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修正情况一览表（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重要修改请罗列3点在以下表格中，再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另页附“修正案一览表”）</w:t>
            </w:r>
          </w:p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修改前版本号与日期：                          修改后版本号与日期：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页数及行数（修改前）</w:t>
            </w:r>
          </w:p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页数及行数（修改后）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修改前的内容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修改后的内容</w:t>
            </w:r>
          </w:p>
        </w:tc>
        <w:tc>
          <w:tcPr>
            <w:tcW w:w="241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修改原因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360" w:lineRule="auto"/>
              <w:rPr>
                <w:rFonts w:hint="default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eastAsia="zh-CN"/>
              </w:rPr>
              <w:t>（要求写明修改的具体原因，不能简单写“修改入排</w:t>
            </w:r>
            <w:r>
              <w:rPr>
                <w:rFonts w:hint="eastAsia" w:eastAsia="仿宋" w:cs="仿宋"/>
                <w:bCs/>
                <w:color w:val="000000"/>
                <w:sz w:val="24"/>
                <w:szCs w:val="24"/>
                <w:lang w:val="en-US" w:eastAsia="zh-CN"/>
              </w:rPr>
              <w:t>/修改方案/修改知情......”）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411" w:type="dxa"/>
            <w:vAlign w:val="center"/>
          </w:tcPr>
          <w:p>
            <w:pPr>
              <w:spacing w:line="360" w:lineRule="auto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1" w:type="dxa"/>
            <w:gridSpan w:val="7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  <w:lang w:val="en-US" w:eastAsia="zh-CN"/>
              </w:rPr>
              <w:t>医学伦理委员会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形式审查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1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受理人签字</w:t>
            </w:r>
          </w:p>
        </w:tc>
        <w:tc>
          <w:tcPr>
            <w:tcW w:w="2411" w:type="dxa"/>
          </w:tcPr>
          <w:p>
            <w:pPr>
              <w:rPr>
                <w:rFonts w:hint="eastAsia" w:eastAsia="仿宋" w:cs="仿宋"/>
                <w:color w:val="000000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85" w:bottom="1134" w:left="11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Theme="minorEastAsia" w:hAnsiTheme="minorEastAsia" w:eastAsiaTheme="minorEastAsia" w:cstheme="minorEastAsia"/>
        <w:sz w:val="21"/>
        <w:szCs w:val="21"/>
        <w:lang w:val="en-US" w:eastAsia="zh-CN"/>
      </w:rPr>
      <w:t>地址：浙江省温州市龙湾区温州大道东段1111号   电话：0577-85676879    邮编：325000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-108585</wp:posOffset>
          </wp:positionV>
          <wp:extent cx="332740" cy="375285"/>
          <wp:effectExtent l="0" t="0" r="10160" b="5715"/>
          <wp:wrapNone/>
          <wp:docPr id="3" name="图片 3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ab/>
    </w:r>
    <w:r>
      <w:rPr>
        <w:rFonts w:hint="eastAsia" w:asciiTheme="minorHAnsi" w:hAnsiTheme="minorHAnsi" w:eastAsiaTheme="minorEastAsia" w:cstheme="minorBidi"/>
        <w:kern w:val="2"/>
        <w:sz w:val="21"/>
        <w:szCs w:val="21"/>
        <w:lang w:val="en-US" w:eastAsia="zh-CN"/>
      </w:rPr>
      <w:t>温州医科大学附属第二医院 温州医科大学附属育英儿童医院医学伦理委员会</w:t>
    </w:r>
    <w:r>
      <w:rPr>
        <w:rFonts w:hint="eastAsia" w:cstheme="minorBidi"/>
        <w:kern w:val="2"/>
        <w:sz w:val="21"/>
        <w:szCs w:val="21"/>
        <w:lang w:val="en-US" w:eastAsia="zh-CN"/>
      </w:rPr>
      <w:t xml:space="preserve">  </w:t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AF/SQ-06-3.0</w:t>
    </w:r>
  </w:p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1OGJmOTgyY2RhNzcwZjlkYTJkZWI3NjA1MzM4ZDcifQ=="/>
  </w:docVars>
  <w:rsids>
    <w:rsidRoot w:val="00F4601D"/>
    <w:rsid w:val="00053160"/>
    <w:rsid w:val="00182D23"/>
    <w:rsid w:val="003D655F"/>
    <w:rsid w:val="007C5781"/>
    <w:rsid w:val="00BE394C"/>
    <w:rsid w:val="00C81EEB"/>
    <w:rsid w:val="00DB1F64"/>
    <w:rsid w:val="00F4601D"/>
    <w:rsid w:val="0117709B"/>
    <w:rsid w:val="1ADE3E7C"/>
    <w:rsid w:val="2DAB1B97"/>
    <w:rsid w:val="3D745157"/>
    <w:rsid w:val="465F5FAB"/>
    <w:rsid w:val="4B421402"/>
    <w:rsid w:val="4D08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431</Characters>
  <Lines>3</Lines>
  <Paragraphs>1</Paragraphs>
  <TotalTime>10</TotalTime>
  <ScaleCrop>false</ScaleCrop>
  <LinksUpToDate>false</LinksUpToDate>
  <CharactersWithSpaces>513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2022-06-02T07:50:00Z</dcterms:created>
  <dc:creator>jiang huinan</dc:creator>
  <cp:lastModifiedBy>冰寒</cp:lastModifiedBy>
  <cp:lastPrinted>2022-06-29T06:11:00Z</cp:lastPrinted>
  <dcterms:modified xsi:type="dcterms:W3CDTF">2023-10-17T06:21:53Z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D69A16FD45BF4EF49BFD7E437E355376</vt:lpwstr>
  </property>
</Properties>
</file>