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附件2-1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儿童型</w:t>
      </w:r>
      <w:r>
        <w:rPr>
          <w:rFonts w:hint="eastAsia"/>
          <w:sz w:val="28"/>
          <w:szCs w:val="28"/>
        </w:rPr>
        <w:t>胶囊内窥镜系统及配套仪器采购</w:t>
      </w:r>
      <w:r>
        <w:rPr>
          <w:rFonts w:hint="eastAsia"/>
          <w:sz w:val="28"/>
          <w:szCs w:val="28"/>
          <w:lang w:val="en-US" w:eastAsia="zh-CN"/>
        </w:rPr>
        <w:t>产品信息汇总表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2"/>
        <w:tblW w:w="1378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70"/>
        <w:gridCol w:w="2165"/>
        <w:gridCol w:w="1879"/>
        <w:gridCol w:w="1879"/>
        <w:gridCol w:w="2243"/>
        <w:gridCol w:w="189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平台代码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仪器信息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耗材信息应按照集中采购中标或动态调整挂网信息标准填写。</w:t>
      </w:r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2、本表与报名材料一并递交。</w:t>
      </w:r>
      <w:bookmarkStart w:id="0" w:name="_GoBack"/>
      <w:bookmarkEnd w:id="0"/>
    </w:p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</w:p>
    <w:p>
      <w:pPr>
        <w:ind w:firstLine="9520" w:firstLineChars="34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10920" w:firstLineChars="39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供应商签章：</w:t>
      </w:r>
    </w:p>
    <w:p>
      <w:pPr>
        <w:jc w:val="center"/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日      期：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附件2-2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儿童型</w:t>
      </w:r>
      <w:r>
        <w:rPr>
          <w:rFonts w:hint="eastAsia"/>
          <w:sz w:val="28"/>
          <w:szCs w:val="28"/>
        </w:rPr>
        <w:t>胶囊内窥镜系统及配套仪器采购</w:t>
      </w:r>
      <w:r>
        <w:rPr>
          <w:rFonts w:hint="eastAsia"/>
          <w:sz w:val="28"/>
          <w:szCs w:val="28"/>
          <w:lang w:val="en-US" w:eastAsia="zh-CN"/>
        </w:rPr>
        <w:t>报价表</w:t>
      </w:r>
    </w:p>
    <w:p>
      <w:pPr>
        <w:jc w:val="both"/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134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30"/>
        <w:gridCol w:w="4569"/>
        <w:gridCol w:w="1660"/>
        <w:gridCol w:w="3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医用耗材价格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配套仪器租赁报价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儿童型胶囊内窥镜系统及配套仪器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医用耗材价格系指浙江省集中采购中标或动态调整挂网价格。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2、配套仪器租赁报价上限为1%，该报价包括按需提供设备和配件、工作人员培训、技术支持、保养维修及设备升级等，保证项目顺利开展。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3、本报价表填写盖章后于评审现场密封后递交。</w:t>
            </w:r>
          </w:p>
        </w:tc>
      </w:tr>
    </w:tbl>
    <w:p>
      <w:pPr>
        <w:jc w:val="both"/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</w:pPr>
    </w:p>
    <w:p>
      <w:pPr>
        <w:ind w:firstLine="9520" w:firstLineChars="34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供应商签章：</w:t>
      </w:r>
    </w:p>
    <w:p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日  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0650A"/>
    <w:multiLevelType w:val="singleLevel"/>
    <w:tmpl w:val="D3C065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145C7230"/>
    <w:rsid w:val="0E512AAF"/>
    <w:rsid w:val="14183D3B"/>
    <w:rsid w:val="145C7230"/>
    <w:rsid w:val="3B274BA5"/>
    <w:rsid w:val="42EF6D61"/>
    <w:rsid w:val="656A6F48"/>
    <w:rsid w:val="77E2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271</Characters>
  <Lines>0</Lines>
  <Paragraphs>0</Paragraphs>
  <TotalTime>5</TotalTime>
  <ScaleCrop>false</ScaleCrop>
  <LinksUpToDate>false</LinksUpToDate>
  <CharactersWithSpaces>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2023-04-11T06:36:00Z</dcterms:created>
  <dc:creator>贤聪Alex</dc:creator>
  <cp:lastModifiedBy>贤聪Alex</cp:lastModifiedBy>
  <dcterms:modified xsi:type="dcterms:W3CDTF">2023-04-11T07:19:12Z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D149A70295F24D84AB72F1327E0FA1D3_11</vt:lpwstr>
  </property>
</Properties>
</file>