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0" w:firstLineChars="400"/>
        <w:rPr>
          <w:rFonts w:hint="eastAsia"/>
          <w:sz w:val="28"/>
          <w:szCs w:val="28"/>
        </w:rPr>
      </w:pPr>
      <w:r>
        <w:rPr>
          <w:rFonts w:hint="eastAsia"/>
          <w:sz w:val="28"/>
          <w:szCs w:val="28"/>
          <w:lang w:val="en-US" w:eastAsia="zh-CN"/>
        </w:rPr>
        <w:t>儿童型</w:t>
      </w:r>
      <w:r>
        <w:rPr>
          <w:rFonts w:hint="eastAsia"/>
          <w:sz w:val="28"/>
          <w:szCs w:val="28"/>
        </w:rPr>
        <w:t>胶囊内窥镜系统及配套仪器采购需求一览表</w:t>
      </w:r>
    </w:p>
    <w:p>
      <w:pPr>
        <w:numPr>
          <w:ilvl w:val="0"/>
          <w:numId w:val="1"/>
        </w:numPr>
        <w:rPr>
          <w:rFonts w:hint="eastAsia"/>
          <w:sz w:val="28"/>
          <w:szCs w:val="28"/>
          <w:lang w:val="en-US" w:eastAsia="zh-CN"/>
        </w:rPr>
      </w:pPr>
      <w:r>
        <w:rPr>
          <w:rFonts w:hint="eastAsia"/>
          <w:sz w:val="28"/>
          <w:szCs w:val="28"/>
          <w:lang w:val="en-US" w:eastAsia="zh-CN"/>
        </w:rPr>
        <w:t>采购概况</w:t>
      </w:r>
    </w:p>
    <w:tbl>
      <w:tblPr>
        <w:tblStyle w:val="4"/>
        <w:tblpPr w:leftFromText="180" w:rightFromText="180" w:vertAnchor="page" w:horzAnchor="page" w:tblpX="1867" w:tblpY="2933"/>
        <w:tblOverlap w:val="never"/>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715"/>
        <w:gridCol w:w="2524"/>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58" w:type="dxa"/>
            <w:vAlign w:val="center"/>
          </w:tcPr>
          <w:p>
            <w:pPr>
              <w:jc w:val="center"/>
              <w:rPr>
                <w:rFonts w:hint="eastAsia" w:eastAsiaTheme="minorEastAsia"/>
                <w:vertAlign w:val="baseline"/>
                <w:lang w:val="en-US" w:eastAsia="zh-CN"/>
              </w:rPr>
            </w:pPr>
            <w:r>
              <w:rPr>
                <w:rFonts w:hint="eastAsia"/>
                <w:vertAlign w:val="baseline"/>
                <w:lang w:val="en-US" w:eastAsia="zh-CN"/>
              </w:rPr>
              <w:t>序号</w:t>
            </w:r>
          </w:p>
        </w:tc>
        <w:tc>
          <w:tcPr>
            <w:tcW w:w="1715" w:type="dxa"/>
            <w:vAlign w:val="center"/>
          </w:tcPr>
          <w:p>
            <w:pPr>
              <w:jc w:val="center"/>
              <w:rPr>
                <w:rFonts w:hint="default" w:eastAsiaTheme="minorEastAsia"/>
                <w:vertAlign w:val="baseline"/>
                <w:lang w:val="en-US" w:eastAsia="zh-CN"/>
              </w:rPr>
            </w:pPr>
            <w:r>
              <w:rPr>
                <w:rFonts w:hint="eastAsia"/>
                <w:vertAlign w:val="baseline"/>
                <w:lang w:val="en-US" w:eastAsia="zh-CN"/>
              </w:rPr>
              <w:t>项目名称</w:t>
            </w:r>
          </w:p>
        </w:tc>
        <w:tc>
          <w:tcPr>
            <w:tcW w:w="2524" w:type="dxa"/>
            <w:vAlign w:val="center"/>
          </w:tcPr>
          <w:p>
            <w:pPr>
              <w:jc w:val="center"/>
              <w:rPr>
                <w:rFonts w:hint="default" w:eastAsiaTheme="minorEastAsia"/>
                <w:vertAlign w:val="baseline"/>
                <w:lang w:val="en-US" w:eastAsia="zh-CN"/>
              </w:rPr>
            </w:pPr>
            <w:r>
              <w:rPr>
                <w:rFonts w:hint="eastAsia"/>
                <w:vertAlign w:val="baseline"/>
                <w:lang w:val="en-US" w:eastAsia="zh-CN"/>
              </w:rPr>
              <w:t>租赁费（最高限价）</w:t>
            </w:r>
          </w:p>
        </w:tc>
        <w:tc>
          <w:tcPr>
            <w:tcW w:w="3485" w:type="dxa"/>
            <w:vAlign w:val="center"/>
          </w:tcPr>
          <w:p>
            <w:pPr>
              <w:jc w:val="center"/>
              <w:rPr>
                <w:rFonts w:hint="eastAsia" w:eastAsiaTheme="minor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558"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715" w:type="dxa"/>
            <w:vAlign w:val="center"/>
          </w:tcPr>
          <w:p>
            <w:pPr>
              <w:jc w:val="center"/>
              <w:rPr>
                <w:rFonts w:hint="eastAsia" w:eastAsiaTheme="minorEastAsia"/>
                <w:vertAlign w:val="baseline"/>
                <w:lang w:eastAsia="zh-CN"/>
              </w:rPr>
            </w:pPr>
            <w:r>
              <w:rPr>
                <w:rFonts w:hint="eastAsia" w:eastAsiaTheme="minorEastAsia"/>
                <w:vertAlign w:val="baseline"/>
                <w:lang w:val="en-US" w:eastAsia="zh-CN"/>
              </w:rPr>
              <w:t>儿童型</w:t>
            </w:r>
            <w:r>
              <w:rPr>
                <w:rFonts w:hint="eastAsia" w:eastAsiaTheme="minorEastAsia"/>
                <w:vertAlign w:val="baseline"/>
                <w:lang w:eastAsia="zh-CN"/>
              </w:rPr>
              <w:t>胶囊内窥镜系统及配套仪器</w:t>
            </w:r>
          </w:p>
        </w:tc>
        <w:tc>
          <w:tcPr>
            <w:tcW w:w="2524" w:type="dxa"/>
            <w:vAlign w:val="center"/>
          </w:tcPr>
          <w:p>
            <w:pPr>
              <w:jc w:val="center"/>
              <w:rPr>
                <w:rFonts w:hint="default" w:eastAsiaTheme="minorEastAsia"/>
                <w:vertAlign w:val="baseline"/>
                <w:lang w:val="en-US" w:eastAsia="zh-CN"/>
              </w:rPr>
            </w:pPr>
            <w:r>
              <w:rPr>
                <w:rFonts w:hint="eastAsia"/>
                <w:vertAlign w:val="baseline"/>
                <w:lang w:val="en-US" w:eastAsia="zh-CN"/>
              </w:rPr>
              <w:t>提供配套设备租赁：按每年实际采购耗材总金额的百分比报价，上限为1%，实际租金结算金额=年采购金额*报价费率。</w:t>
            </w:r>
          </w:p>
        </w:tc>
        <w:tc>
          <w:tcPr>
            <w:tcW w:w="3485" w:type="dxa"/>
            <w:vAlign w:val="center"/>
          </w:tcPr>
          <w:p>
            <w:pPr>
              <w:jc w:val="center"/>
              <w:rPr>
                <w:rFonts w:hint="default" w:eastAsiaTheme="minorEastAsia"/>
                <w:vertAlign w:val="baseline"/>
                <w:lang w:val="en-US" w:eastAsia="zh-CN"/>
              </w:rPr>
            </w:pPr>
            <w:r>
              <w:rPr>
                <w:rFonts w:hint="eastAsia"/>
                <w:vertAlign w:val="baseline"/>
                <w:lang w:val="en-US" w:eastAsia="zh-CN"/>
              </w:rPr>
              <w:t>儿童型胶囊内窥镜系统应属于浙江省集中中标产品或浙江省医用耗材动态调整挂网产品，供应商应具备两定平台配送资质。</w:t>
            </w:r>
          </w:p>
        </w:tc>
      </w:tr>
    </w:tbl>
    <w:p>
      <w:pPr>
        <w:numPr>
          <w:ilvl w:val="0"/>
          <w:numId w:val="0"/>
        </w:numPr>
        <w:rPr>
          <w:rFonts w:hint="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5FD42"/>
    <w:multiLevelType w:val="singleLevel"/>
    <w:tmpl w:val="A835FD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ZDk0Yzg1MGVkNjUyZGQ5YWM3Nzg4ZmQwNjA0Y2UifQ=="/>
  </w:docVars>
  <w:rsids>
    <w:rsidRoot w:val="00000000"/>
    <w:rsid w:val="04086D75"/>
    <w:rsid w:val="0F9D4A1B"/>
    <w:rsid w:val="110B1C44"/>
    <w:rsid w:val="121C201B"/>
    <w:rsid w:val="1C67088B"/>
    <w:rsid w:val="206670F5"/>
    <w:rsid w:val="216435EB"/>
    <w:rsid w:val="282923F0"/>
    <w:rsid w:val="2DAD7451"/>
    <w:rsid w:val="3330157F"/>
    <w:rsid w:val="35020CF9"/>
    <w:rsid w:val="3E86299B"/>
    <w:rsid w:val="436E52BB"/>
    <w:rsid w:val="477104A2"/>
    <w:rsid w:val="47D5668C"/>
    <w:rsid w:val="606545AB"/>
    <w:rsid w:val="64E262CE"/>
    <w:rsid w:val="698E2580"/>
    <w:rsid w:val="6A901E6D"/>
    <w:rsid w:val="6B517F18"/>
    <w:rsid w:val="6BA32A05"/>
    <w:rsid w:val="6D222582"/>
    <w:rsid w:val="6DEC0D51"/>
    <w:rsid w:val="6F5A07B7"/>
    <w:rsid w:val="717E737E"/>
    <w:rsid w:val="7990031C"/>
    <w:rsid w:val="7FED0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503</Characters>
  <Lines>0</Lines>
  <Paragraphs>0</Paragraphs>
  <TotalTime>1</TotalTime>
  <ScaleCrop>false</ScaleCrop>
  <LinksUpToDate>false</LinksUpToDate>
  <CharactersWithSpaces>503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2022-08-05T09:17:00Z</dcterms:created>
  <dc:creator>yh01</dc:creator>
  <cp:lastModifiedBy>贤聪Alex</cp:lastModifiedBy>
  <dcterms:modified xsi:type="dcterms:W3CDTF">2023-04-11T06:55:17Z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8F4725050BF0417E87FC86D2F3169AFC_13</vt:lpwstr>
  </property>
</Properties>
</file>