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37" w:rsidRPr="004209EC" w:rsidRDefault="00EC4B37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EC4B37" w:rsidRPr="004209EC" w:rsidRDefault="00EC4B37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EC4B37" w:rsidRDefault="00EC4B37" w:rsidP="00391CA8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EC4B37" w:rsidRDefault="00EC4B37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</w:t>
      </w:r>
    </w:p>
    <w:p w:rsidR="00EC4B37" w:rsidRDefault="00EC4B37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EC4B37" w:rsidRPr="00CD277F" w:rsidRDefault="00EC4B37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EC4B37" w:rsidRDefault="00EC4B37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EC4B37" w:rsidRDefault="00EC4B37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EC4B37" w:rsidRDefault="00EC4B37" w:rsidP="000D153F">
      <w:pPr>
        <w:snapToGrid w:val="0"/>
        <w:spacing w:line="276" w:lineRule="auto"/>
        <w:jc w:val="left"/>
        <w:rPr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②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EC4B37" w:rsidRDefault="00EC4B37" w:rsidP="000D153F">
      <w:pPr>
        <w:snapToGrid w:val="0"/>
        <w:spacing w:line="276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③ 投标产品详细产品参数和介绍（包括且不仅限于产品制造商、品牌、规格型号、材质、技术参数等）</w:t>
      </w:r>
    </w:p>
    <w:p w:rsidR="00F5075F" w:rsidRPr="00A85F41" w:rsidRDefault="00F5075F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 w:hint="eastAsia"/>
          <w:bCs/>
          <w:sz w:val="24"/>
        </w:rPr>
        <w:t>④ 供货清单</w:t>
      </w:r>
    </w:p>
    <w:p w:rsidR="00EC4B37" w:rsidRDefault="00197AD8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F5075F">
        <w:rPr>
          <w:rFonts w:ascii="宋体" w:hAnsi="宋体"/>
          <w:bCs/>
          <w:sz w:val="24"/>
        </w:rPr>
        <w:instrText xml:space="preserve"> </w:instrText>
      </w:r>
      <w:r w:rsidR="00F5075F">
        <w:rPr>
          <w:rFonts w:ascii="宋体" w:hAnsi="宋体" w:hint="eastAsia"/>
          <w:bCs/>
          <w:sz w:val="24"/>
        </w:rPr>
        <w:instrText>= 5 \* GB3</w:instrText>
      </w:r>
      <w:r w:rsidR="00F5075F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F5075F"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 w:rsidR="00EC4B37">
        <w:rPr>
          <w:rFonts w:ascii="宋体" w:hAnsi="宋体" w:hint="eastAsia"/>
          <w:bCs/>
          <w:sz w:val="24"/>
        </w:rPr>
        <w:t xml:space="preserve"> 供货及售后服务能力（包括且不仅限于产品销售同类业绩、</w:t>
      </w:r>
      <w:r w:rsidR="00EC4B37" w:rsidRPr="003F2115">
        <w:rPr>
          <w:rFonts w:ascii="宋体" w:hAnsi="宋体" w:hint="eastAsia"/>
          <w:b/>
          <w:bCs/>
          <w:sz w:val="24"/>
        </w:rPr>
        <w:t>交货期</w:t>
      </w:r>
      <w:r w:rsidR="00EC4B37">
        <w:rPr>
          <w:rFonts w:ascii="宋体" w:hAnsi="宋体" w:hint="eastAsia"/>
          <w:bCs/>
          <w:sz w:val="24"/>
        </w:rPr>
        <w:t>、质保期、售后服务承诺）</w:t>
      </w:r>
    </w:p>
    <w:p w:rsidR="00EC4B37" w:rsidRDefault="00197AD8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F5075F">
        <w:rPr>
          <w:rFonts w:ascii="宋体" w:hAnsi="宋体"/>
          <w:bCs/>
          <w:sz w:val="24"/>
        </w:rPr>
        <w:instrText xml:space="preserve"> </w:instrText>
      </w:r>
      <w:r w:rsidR="00F5075F">
        <w:rPr>
          <w:rFonts w:ascii="宋体" w:hAnsi="宋体" w:hint="eastAsia"/>
          <w:bCs/>
          <w:sz w:val="24"/>
        </w:rPr>
        <w:instrText>= 6 \* GB3</w:instrText>
      </w:r>
      <w:r w:rsidR="00F5075F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F5075F">
        <w:rPr>
          <w:rFonts w:ascii="宋体" w:hAnsi="宋体" w:hint="eastAsia"/>
          <w:bCs/>
          <w:noProof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 w:rsidR="00EC4B37"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EC4B37" w:rsidRDefault="00EC4B37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EC4B37" w:rsidRDefault="00EC4B37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EC4B37" w:rsidRDefault="00EC4B37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EC4B37" w:rsidRDefault="00EC4B37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EC4B37" w:rsidRDefault="00EC4B37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评标总得分=产品质量技术分（满分10分）/投标报价。</w:t>
      </w:r>
    </w:p>
    <w:p w:rsidR="00EC4B37" w:rsidRDefault="00EC4B37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EC4B37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EC4B37" w:rsidRDefault="00EC4B3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EC4B37" w:rsidRDefault="00EC4B3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EC4B37" w:rsidRDefault="00EC4B3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EC4B37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EC4B37" w:rsidRDefault="00EC4B3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EC4B37" w:rsidRDefault="00EC4B3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EC4B37" w:rsidRDefault="00EC4B3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EC4B37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EC4B37" w:rsidRDefault="00EC4B3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EC4B37" w:rsidRDefault="00EC4B3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EC4B37" w:rsidRDefault="00EC4B3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EC4B37" w:rsidRDefault="00EC4B37" w:rsidP="00CD277F">
      <w:pPr>
        <w:spacing w:line="360" w:lineRule="auto"/>
        <w:rPr>
          <w:b/>
          <w:bCs/>
          <w:sz w:val="24"/>
          <w:szCs w:val="32"/>
        </w:rPr>
      </w:pPr>
    </w:p>
    <w:p w:rsidR="00EC4B37" w:rsidRDefault="00EC4B37" w:rsidP="006C4EF6">
      <w:pPr>
        <w:spacing w:line="276" w:lineRule="auto"/>
        <w:rPr>
          <w:b/>
          <w:bCs/>
          <w:sz w:val="30"/>
          <w:szCs w:val="30"/>
        </w:rPr>
      </w:pPr>
    </w:p>
    <w:p w:rsidR="00EC4B37" w:rsidRDefault="00EC4B37" w:rsidP="006C4EF6">
      <w:pPr>
        <w:spacing w:line="276" w:lineRule="auto"/>
        <w:rPr>
          <w:b/>
          <w:bCs/>
          <w:sz w:val="30"/>
          <w:szCs w:val="30"/>
        </w:rPr>
        <w:sectPr w:rsidR="00EC4B37" w:rsidSect="00EC4B37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EC4B37" w:rsidRDefault="00EC4B37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</w:t>
      </w:r>
      <w:r w:rsidR="00F5075F">
        <w:rPr>
          <w:rFonts w:hint="eastAsia"/>
          <w:b/>
          <w:bCs/>
          <w:sz w:val="24"/>
          <w:highlight w:val="yellow"/>
        </w:rPr>
        <w:t>技术部门杨</w:t>
      </w:r>
      <w:r w:rsidRPr="004209EC">
        <w:rPr>
          <w:rFonts w:hint="eastAsia"/>
          <w:b/>
          <w:bCs/>
          <w:sz w:val="24"/>
          <w:highlight w:val="yellow"/>
        </w:rPr>
        <w:t>老师：</w:t>
      </w:r>
      <w:r w:rsidRPr="004209EC">
        <w:rPr>
          <w:rFonts w:hint="eastAsia"/>
          <w:b/>
          <w:bCs/>
          <w:sz w:val="24"/>
          <w:highlight w:val="yellow"/>
        </w:rPr>
        <w:t>0577-</w:t>
      </w:r>
      <w:r w:rsidR="00F5075F" w:rsidRPr="00F5075F">
        <w:rPr>
          <w:b/>
          <w:bCs/>
          <w:sz w:val="24"/>
          <w:highlight w:val="yellow"/>
        </w:rPr>
        <w:t>88002669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7"/>
        <w:gridCol w:w="1418"/>
        <w:gridCol w:w="5386"/>
      </w:tblGrid>
      <w:tr w:rsidR="00F5075F" w:rsidRPr="00D633A5" w:rsidTr="00F5075F">
        <w:tc>
          <w:tcPr>
            <w:tcW w:w="2093" w:type="dxa"/>
          </w:tcPr>
          <w:p w:rsidR="00F5075F" w:rsidRPr="00D633A5" w:rsidRDefault="00F5075F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417" w:type="dxa"/>
          </w:tcPr>
          <w:p w:rsidR="00F5075F" w:rsidRPr="00D633A5" w:rsidRDefault="00F5075F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418" w:type="dxa"/>
          </w:tcPr>
          <w:p w:rsidR="00F5075F" w:rsidRPr="00D633A5" w:rsidRDefault="00F5075F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5386" w:type="dxa"/>
          </w:tcPr>
          <w:p w:rsidR="00F5075F" w:rsidRPr="00D633A5" w:rsidRDefault="00F5075F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</w:tr>
      <w:tr w:rsidR="00F5075F" w:rsidRPr="00D633A5" w:rsidTr="00F5075F">
        <w:tc>
          <w:tcPr>
            <w:tcW w:w="2093" w:type="dxa"/>
          </w:tcPr>
          <w:p w:rsidR="00F5075F" w:rsidRPr="002C0472" w:rsidRDefault="00F5075F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341D46">
              <w:rPr>
                <w:rFonts w:hint="eastAsia"/>
                <w:b/>
                <w:bCs/>
                <w:noProof/>
                <w:sz w:val="24"/>
              </w:rPr>
              <w:t>听力隔音室</w:t>
            </w:r>
          </w:p>
        </w:tc>
        <w:tc>
          <w:tcPr>
            <w:tcW w:w="1417" w:type="dxa"/>
          </w:tcPr>
          <w:p w:rsidR="00F5075F" w:rsidRPr="002C0472" w:rsidRDefault="00F5075F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341D46">
              <w:rPr>
                <w:b/>
                <w:bCs/>
                <w:noProof/>
                <w:sz w:val="24"/>
              </w:rPr>
              <w:t>1</w:t>
            </w:r>
          </w:p>
        </w:tc>
        <w:tc>
          <w:tcPr>
            <w:tcW w:w="1418" w:type="dxa"/>
          </w:tcPr>
          <w:p w:rsidR="00F5075F" w:rsidRPr="002C0472" w:rsidRDefault="00F5075F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套</w:t>
            </w:r>
          </w:p>
        </w:tc>
        <w:tc>
          <w:tcPr>
            <w:tcW w:w="5386" w:type="dxa"/>
          </w:tcPr>
          <w:p w:rsidR="00F5075F" w:rsidRPr="00C40111" w:rsidRDefault="00F5075F" w:rsidP="00F5075F">
            <w:pPr>
              <w:snapToGrid w:val="0"/>
              <w:spacing w:line="360" w:lineRule="auto"/>
              <w:ind w:left="360"/>
              <w:jc w:val="center"/>
              <w:rPr>
                <w:b/>
                <w:bCs/>
                <w:sz w:val="24"/>
              </w:rPr>
            </w:pPr>
            <w:r w:rsidRPr="00341D46">
              <w:rPr>
                <w:b/>
                <w:bCs/>
                <w:noProof/>
                <w:sz w:val="24"/>
              </w:rPr>
              <w:t>48000</w:t>
            </w:r>
          </w:p>
        </w:tc>
      </w:tr>
      <w:tr w:rsidR="00EC4B37" w:rsidRPr="00D633A5" w:rsidTr="00F5075F">
        <w:tc>
          <w:tcPr>
            <w:tcW w:w="10314" w:type="dxa"/>
            <w:gridSpan w:val="4"/>
          </w:tcPr>
          <w:p w:rsidR="00EC4B37" w:rsidRPr="00AD1D44" w:rsidRDefault="00F5075F" w:rsidP="00BF5FCB">
            <w:pPr>
              <w:snapToGrid w:val="0"/>
              <w:spacing w:before="240"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  <w:r w:rsidR="00EC4B37" w:rsidRPr="00AD1D44">
              <w:rPr>
                <w:rFonts w:hint="eastAsia"/>
                <w:b/>
                <w:bCs/>
                <w:sz w:val="24"/>
              </w:rPr>
              <w:t>：</w:t>
            </w: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09"/>
              <w:gridCol w:w="1843"/>
              <w:gridCol w:w="7649"/>
            </w:tblGrid>
            <w:tr w:rsidR="00F5075F" w:rsidTr="00391CA8">
              <w:tc>
                <w:tcPr>
                  <w:tcW w:w="709" w:type="dxa"/>
                </w:tcPr>
                <w:p w:rsidR="00F5075F" w:rsidRDefault="00F5075F" w:rsidP="00F5075F">
                  <w:pPr>
                    <w:jc w:val="center"/>
                    <w:rPr>
                      <w:color w:val="000000"/>
                      <w:szCs w:val="21"/>
                    </w:rPr>
                  </w:pPr>
                  <w:proofErr w:type="gramStart"/>
                  <w:r>
                    <w:rPr>
                      <w:rFonts w:hint="eastAsia"/>
                      <w:color w:val="000000"/>
                      <w:szCs w:val="21"/>
                    </w:rPr>
                    <w:t>一</w:t>
                  </w:r>
                  <w:proofErr w:type="gramEnd"/>
                </w:p>
              </w:tc>
              <w:tc>
                <w:tcPr>
                  <w:tcW w:w="9492" w:type="dxa"/>
                  <w:gridSpan w:val="2"/>
                </w:tcPr>
                <w:p w:rsidR="00F5075F" w:rsidRDefault="00F5075F" w:rsidP="00F5075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隔音室</w:t>
                  </w:r>
                  <w:r>
                    <w:rPr>
                      <w:rFonts w:hAnsi="宋体"/>
                      <w:b/>
                      <w:szCs w:val="21"/>
                    </w:rPr>
                    <w:t>主要技术参数：</w:t>
                  </w:r>
                </w:p>
              </w:tc>
            </w:tr>
            <w:tr w:rsidR="00F5075F" w:rsidTr="00391CA8">
              <w:tc>
                <w:tcPr>
                  <w:tcW w:w="709" w:type="dxa"/>
                </w:tcPr>
                <w:p w:rsidR="00F5075F" w:rsidRPr="00F5075F" w:rsidRDefault="00F5075F" w:rsidP="00F5075F">
                  <w:pPr>
                    <w:jc w:val="center"/>
                    <w:rPr>
                      <w:color w:val="000000"/>
                      <w:szCs w:val="21"/>
                    </w:rPr>
                  </w:pPr>
                  <w:r w:rsidRPr="00F5075F">
                    <w:rPr>
                      <w:rFonts w:hint="eastAsia"/>
                      <w:color w:val="000000"/>
                      <w:szCs w:val="21"/>
                    </w:rPr>
                    <w:t>1.1</w:t>
                  </w:r>
                </w:p>
              </w:tc>
              <w:tc>
                <w:tcPr>
                  <w:tcW w:w="9492" w:type="dxa"/>
                  <w:gridSpan w:val="2"/>
                </w:tcPr>
                <w:p w:rsidR="00F5075F" w:rsidRPr="00F5075F" w:rsidRDefault="00F5075F" w:rsidP="00F5075F">
                  <w:pPr>
                    <w:rPr>
                      <w:szCs w:val="21"/>
                    </w:rPr>
                  </w:pPr>
                  <w:r w:rsidRPr="00F5075F">
                    <w:rPr>
                      <w:rFonts w:hAnsi="宋体" w:hint="eastAsia"/>
                      <w:szCs w:val="21"/>
                    </w:rPr>
                    <w:t>房间功能：可在室内开展听阈测试和声阻抗测试</w:t>
                  </w:r>
                </w:p>
              </w:tc>
            </w:tr>
            <w:tr w:rsidR="00F5075F" w:rsidTr="00391CA8">
              <w:tc>
                <w:tcPr>
                  <w:tcW w:w="709" w:type="dxa"/>
                </w:tcPr>
                <w:p w:rsidR="00F5075F" w:rsidRPr="00F5075F" w:rsidRDefault="00F5075F" w:rsidP="00F5075F">
                  <w:pPr>
                    <w:jc w:val="center"/>
                    <w:rPr>
                      <w:color w:val="000000"/>
                      <w:szCs w:val="21"/>
                    </w:rPr>
                  </w:pPr>
                  <w:r w:rsidRPr="00F5075F">
                    <w:rPr>
                      <w:rFonts w:hint="eastAsia"/>
                      <w:color w:val="000000"/>
                      <w:szCs w:val="21"/>
                    </w:rPr>
                    <w:t>1.2</w:t>
                  </w:r>
                </w:p>
              </w:tc>
              <w:tc>
                <w:tcPr>
                  <w:tcW w:w="9492" w:type="dxa"/>
                  <w:gridSpan w:val="2"/>
                </w:tcPr>
                <w:p w:rsidR="00F5075F" w:rsidRPr="00F5075F" w:rsidRDefault="00F5075F" w:rsidP="00F5075F">
                  <w:pPr>
                    <w:rPr>
                      <w:szCs w:val="21"/>
                    </w:rPr>
                  </w:pPr>
                  <w:r w:rsidRPr="00F5075F">
                    <w:rPr>
                      <w:rFonts w:hAnsi="宋体" w:hint="eastAsia"/>
                      <w:szCs w:val="21"/>
                    </w:rPr>
                    <w:t>尺寸要求：外径：</w:t>
                  </w:r>
                  <w:r w:rsidRPr="00F5075F">
                    <w:rPr>
                      <w:rFonts w:hAnsi="宋体" w:hint="eastAsia"/>
                      <w:szCs w:val="21"/>
                    </w:rPr>
                    <w:t>1.4m</w:t>
                  </w:r>
                  <w:r w:rsidRPr="00F5075F">
                    <w:rPr>
                      <w:rFonts w:hAnsi="宋体" w:hint="eastAsia"/>
                      <w:szCs w:val="21"/>
                    </w:rPr>
                    <w:t>×</w:t>
                  </w:r>
                  <w:r w:rsidRPr="00F5075F">
                    <w:rPr>
                      <w:rFonts w:hAnsi="宋体" w:hint="eastAsia"/>
                      <w:szCs w:val="21"/>
                    </w:rPr>
                    <w:t>2.0m</w:t>
                  </w:r>
                  <w:r w:rsidRPr="00F5075F">
                    <w:rPr>
                      <w:rFonts w:hAnsi="宋体" w:hint="eastAsia"/>
                      <w:szCs w:val="21"/>
                    </w:rPr>
                    <w:t>；内径：</w:t>
                  </w:r>
                  <w:r w:rsidRPr="00F5075F">
                    <w:rPr>
                      <w:rFonts w:hAnsi="宋体" w:hint="eastAsia"/>
                      <w:szCs w:val="21"/>
                    </w:rPr>
                    <w:t>1 m</w:t>
                  </w:r>
                  <w:r w:rsidRPr="00F5075F">
                    <w:rPr>
                      <w:rFonts w:hAnsi="宋体" w:hint="eastAsia"/>
                      <w:szCs w:val="21"/>
                    </w:rPr>
                    <w:t>×</w:t>
                  </w:r>
                  <w:r w:rsidRPr="00F5075F">
                    <w:rPr>
                      <w:rFonts w:hAnsi="宋体" w:hint="eastAsia"/>
                      <w:szCs w:val="21"/>
                    </w:rPr>
                    <w:t>1.5m</w:t>
                  </w:r>
                  <w:r w:rsidRPr="00F5075F">
                    <w:rPr>
                      <w:rFonts w:hAnsi="宋体" w:hint="eastAsia"/>
                      <w:szCs w:val="21"/>
                    </w:rPr>
                    <w:t>，高度</w:t>
                  </w:r>
                  <w:r w:rsidRPr="00F5075F">
                    <w:rPr>
                      <w:rFonts w:hAnsi="宋体" w:hint="eastAsia"/>
                      <w:szCs w:val="21"/>
                    </w:rPr>
                    <w:t>2.4m</w:t>
                  </w:r>
                </w:p>
              </w:tc>
            </w:tr>
            <w:tr w:rsidR="00F5075F" w:rsidTr="00391CA8">
              <w:tc>
                <w:tcPr>
                  <w:tcW w:w="709" w:type="dxa"/>
                </w:tcPr>
                <w:p w:rsidR="00F5075F" w:rsidRPr="00F5075F" w:rsidRDefault="00F5075F" w:rsidP="00F5075F">
                  <w:pPr>
                    <w:jc w:val="center"/>
                    <w:rPr>
                      <w:color w:val="000000"/>
                      <w:szCs w:val="21"/>
                    </w:rPr>
                  </w:pPr>
                  <w:r w:rsidRPr="00F5075F">
                    <w:rPr>
                      <w:rFonts w:hint="eastAsia"/>
                      <w:color w:val="000000"/>
                      <w:szCs w:val="21"/>
                    </w:rPr>
                    <w:t>1.3</w:t>
                  </w:r>
                </w:p>
              </w:tc>
              <w:tc>
                <w:tcPr>
                  <w:tcW w:w="9492" w:type="dxa"/>
                  <w:gridSpan w:val="2"/>
                </w:tcPr>
                <w:p w:rsidR="00F5075F" w:rsidRPr="00F5075F" w:rsidRDefault="00F5075F" w:rsidP="00F5075F">
                  <w:pPr>
                    <w:rPr>
                      <w:szCs w:val="21"/>
                    </w:rPr>
                  </w:pPr>
                  <w:r w:rsidRPr="00F5075F">
                    <w:rPr>
                      <w:rFonts w:hAnsi="宋体" w:hint="eastAsia"/>
                      <w:szCs w:val="21"/>
                    </w:rPr>
                    <w:t>室内本底噪声：符合</w:t>
                  </w:r>
                  <w:r w:rsidRPr="00F5075F">
                    <w:rPr>
                      <w:rFonts w:hAnsi="宋体" w:hint="eastAsia"/>
                      <w:szCs w:val="21"/>
                    </w:rPr>
                    <w:t>GB7583-B7</w:t>
                  </w:r>
                  <w:r w:rsidRPr="00F5075F">
                    <w:rPr>
                      <w:rFonts w:hAnsi="宋体" w:hint="eastAsia"/>
                      <w:szCs w:val="21"/>
                    </w:rPr>
                    <w:t>标准，（室外本底噪声≤</w:t>
                  </w:r>
                  <w:r w:rsidRPr="00F5075F">
                    <w:rPr>
                      <w:rFonts w:hAnsi="宋体" w:hint="eastAsia"/>
                      <w:szCs w:val="21"/>
                    </w:rPr>
                    <w:t>55dB</w:t>
                  </w:r>
                  <w:r w:rsidRPr="00F5075F">
                    <w:rPr>
                      <w:rFonts w:hAnsi="宋体" w:hint="eastAsia"/>
                      <w:szCs w:val="21"/>
                    </w:rPr>
                    <w:t>（</w:t>
                  </w:r>
                  <w:r w:rsidRPr="00F5075F">
                    <w:rPr>
                      <w:rFonts w:hAnsi="宋体" w:hint="eastAsia"/>
                      <w:szCs w:val="21"/>
                    </w:rPr>
                    <w:t>A</w:t>
                  </w:r>
                  <w:r w:rsidRPr="00F5075F">
                    <w:rPr>
                      <w:rFonts w:hAnsi="宋体" w:hint="eastAsia"/>
                      <w:szCs w:val="21"/>
                    </w:rPr>
                    <w:t>），</w:t>
                  </w:r>
                  <w:proofErr w:type="gramStart"/>
                  <w:r w:rsidRPr="00F5075F">
                    <w:rPr>
                      <w:rFonts w:hAnsi="宋体" w:hint="eastAsia"/>
                      <w:szCs w:val="21"/>
                    </w:rPr>
                    <w:t>室内≤</w:t>
                  </w:r>
                  <w:proofErr w:type="gramEnd"/>
                  <w:r w:rsidRPr="00F5075F">
                    <w:rPr>
                      <w:rFonts w:hAnsi="宋体" w:hint="eastAsia"/>
                      <w:szCs w:val="21"/>
                    </w:rPr>
                    <w:t>25dB</w:t>
                  </w:r>
                  <w:r w:rsidRPr="00F5075F">
                    <w:rPr>
                      <w:rFonts w:hAnsi="宋体" w:hint="eastAsia"/>
                      <w:szCs w:val="21"/>
                    </w:rPr>
                    <w:t>（</w:t>
                  </w:r>
                  <w:r w:rsidRPr="00F5075F">
                    <w:rPr>
                      <w:rFonts w:hAnsi="宋体" w:hint="eastAsia"/>
                      <w:szCs w:val="21"/>
                    </w:rPr>
                    <w:t>A</w:t>
                  </w:r>
                  <w:r w:rsidRPr="00F5075F">
                    <w:rPr>
                      <w:rFonts w:hAnsi="宋体" w:hint="eastAsia"/>
                      <w:szCs w:val="21"/>
                    </w:rPr>
                    <w:t>））</w:t>
                  </w:r>
                </w:p>
              </w:tc>
            </w:tr>
            <w:tr w:rsidR="00F5075F" w:rsidTr="00391CA8">
              <w:tc>
                <w:tcPr>
                  <w:tcW w:w="709" w:type="dxa"/>
                </w:tcPr>
                <w:p w:rsidR="00F5075F" w:rsidRPr="00F5075F" w:rsidRDefault="00F5075F" w:rsidP="00F5075F">
                  <w:pPr>
                    <w:jc w:val="center"/>
                    <w:rPr>
                      <w:color w:val="000000"/>
                      <w:szCs w:val="21"/>
                    </w:rPr>
                  </w:pPr>
                  <w:r w:rsidRPr="00F5075F">
                    <w:rPr>
                      <w:rFonts w:hint="eastAsia"/>
                      <w:color w:val="000000"/>
                      <w:szCs w:val="21"/>
                    </w:rPr>
                    <w:t>1.4</w:t>
                  </w:r>
                </w:p>
              </w:tc>
              <w:tc>
                <w:tcPr>
                  <w:tcW w:w="9492" w:type="dxa"/>
                  <w:gridSpan w:val="2"/>
                </w:tcPr>
                <w:p w:rsidR="00F5075F" w:rsidRPr="00F5075F" w:rsidRDefault="00F5075F" w:rsidP="00F5075F">
                  <w:pPr>
                    <w:rPr>
                      <w:szCs w:val="21"/>
                    </w:rPr>
                  </w:pPr>
                  <w:r w:rsidRPr="00F5075F">
                    <w:rPr>
                      <w:rFonts w:hAnsi="宋体" w:hint="eastAsia"/>
                      <w:szCs w:val="21"/>
                    </w:rPr>
                    <w:t>整体结构：全钢悬浮组装式结构，六面墙</w:t>
                  </w:r>
                  <w:proofErr w:type="gramStart"/>
                  <w:r w:rsidRPr="00F5075F">
                    <w:rPr>
                      <w:rFonts w:hAnsi="宋体" w:hint="eastAsia"/>
                      <w:szCs w:val="21"/>
                    </w:rPr>
                    <w:t>体不得</w:t>
                  </w:r>
                  <w:proofErr w:type="gramEnd"/>
                  <w:r w:rsidRPr="00F5075F">
                    <w:rPr>
                      <w:rFonts w:hAnsi="宋体" w:hint="eastAsia"/>
                      <w:szCs w:val="21"/>
                    </w:rPr>
                    <w:t>与房间混凝土墙体有刚性连接，现场不得焊接，整体可多次拆卸重装，重装后仍可符合隔声要求；双层</w:t>
                  </w:r>
                  <w:r w:rsidRPr="00F5075F">
                    <w:rPr>
                      <w:rFonts w:hAnsi="宋体"/>
                      <w:szCs w:val="21"/>
                    </w:rPr>
                    <w:t>墙体</w:t>
                  </w:r>
                  <w:r w:rsidRPr="00F5075F">
                    <w:rPr>
                      <w:rFonts w:hAnsi="宋体" w:hint="eastAsia"/>
                      <w:szCs w:val="21"/>
                    </w:rPr>
                    <w:t>整体</w:t>
                  </w:r>
                  <w:r w:rsidRPr="00F5075F">
                    <w:rPr>
                      <w:rFonts w:hAnsi="宋体"/>
                      <w:szCs w:val="21"/>
                    </w:rPr>
                    <w:t>厚度</w:t>
                  </w:r>
                  <w:r w:rsidRPr="00F5075F">
                    <w:rPr>
                      <w:rFonts w:hAnsi="宋体" w:hint="eastAsia"/>
                      <w:szCs w:val="21"/>
                    </w:rPr>
                    <w:t>≥</w:t>
                  </w:r>
                  <w:r w:rsidRPr="00F5075F">
                    <w:rPr>
                      <w:rFonts w:hAnsi="宋体"/>
                      <w:szCs w:val="21"/>
                    </w:rPr>
                    <w:t>25cm</w:t>
                  </w:r>
                </w:p>
              </w:tc>
            </w:tr>
            <w:tr w:rsidR="00F5075F" w:rsidTr="00391CA8">
              <w:tc>
                <w:tcPr>
                  <w:tcW w:w="709" w:type="dxa"/>
                </w:tcPr>
                <w:p w:rsidR="00F5075F" w:rsidRPr="00F5075F" w:rsidRDefault="00F5075F" w:rsidP="00F5075F">
                  <w:pPr>
                    <w:jc w:val="center"/>
                    <w:rPr>
                      <w:color w:val="000000"/>
                      <w:szCs w:val="21"/>
                    </w:rPr>
                  </w:pPr>
                  <w:r w:rsidRPr="00F5075F">
                    <w:rPr>
                      <w:rFonts w:hint="eastAsia"/>
                      <w:color w:val="000000"/>
                      <w:szCs w:val="21"/>
                    </w:rPr>
                    <w:t>1.5</w:t>
                  </w:r>
                </w:p>
              </w:tc>
              <w:tc>
                <w:tcPr>
                  <w:tcW w:w="9492" w:type="dxa"/>
                  <w:gridSpan w:val="2"/>
                </w:tcPr>
                <w:p w:rsidR="00F5075F" w:rsidRPr="00F5075F" w:rsidRDefault="00F5075F" w:rsidP="00F5075F">
                  <w:pPr>
                    <w:rPr>
                      <w:szCs w:val="21"/>
                    </w:rPr>
                  </w:pPr>
                  <w:r w:rsidRPr="00F5075F">
                    <w:rPr>
                      <w:rFonts w:hAnsi="宋体" w:hint="eastAsia"/>
                      <w:szCs w:val="21"/>
                    </w:rPr>
                    <w:t>隔音棉：采用环保材料，白色零甲醛隔音棉，需要在验收时提供第三方质检中心出具的无甲醛环保隔音</w:t>
                  </w:r>
                  <w:proofErr w:type="gramStart"/>
                  <w:r w:rsidRPr="00F5075F">
                    <w:rPr>
                      <w:rFonts w:hAnsi="宋体" w:hint="eastAsia"/>
                      <w:szCs w:val="21"/>
                    </w:rPr>
                    <w:t>棉证明</w:t>
                  </w:r>
                  <w:proofErr w:type="gramEnd"/>
                  <w:r w:rsidRPr="00F5075F">
                    <w:rPr>
                      <w:rFonts w:hAnsi="宋体" w:hint="eastAsia"/>
                      <w:szCs w:val="21"/>
                    </w:rPr>
                    <w:t>材料。</w:t>
                  </w:r>
                </w:p>
              </w:tc>
            </w:tr>
            <w:tr w:rsidR="00F5075F" w:rsidTr="00391CA8">
              <w:tc>
                <w:tcPr>
                  <w:tcW w:w="709" w:type="dxa"/>
                </w:tcPr>
                <w:p w:rsidR="00F5075F" w:rsidRPr="00F5075F" w:rsidRDefault="00F5075F" w:rsidP="00F5075F">
                  <w:pPr>
                    <w:jc w:val="center"/>
                    <w:rPr>
                      <w:color w:val="000000"/>
                      <w:szCs w:val="21"/>
                    </w:rPr>
                  </w:pPr>
                  <w:r w:rsidRPr="00F5075F">
                    <w:rPr>
                      <w:rFonts w:hint="eastAsia"/>
                      <w:color w:val="000000"/>
                      <w:szCs w:val="21"/>
                    </w:rPr>
                    <w:t>1.6</w:t>
                  </w:r>
                </w:p>
              </w:tc>
              <w:tc>
                <w:tcPr>
                  <w:tcW w:w="9492" w:type="dxa"/>
                  <w:gridSpan w:val="2"/>
                </w:tcPr>
                <w:p w:rsidR="00F5075F" w:rsidRPr="00F5075F" w:rsidRDefault="00F5075F" w:rsidP="00F5075F">
                  <w:pPr>
                    <w:rPr>
                      <w:szCs w:val="21"/>
                    </w:rPr>
                  </w:pPr>
                  <w:r w:rsidRPr="00F5075F">
                    <w:rPr>
                      <w:rFonts w:hAnsi="宋体" w:hint="eastAsia"/>
                      <w:szCs w:val="21"/>
                    </w:rPr>
                    <w:t>隔声门：全钢结构，磁控开启，无孔安装，外表面不能有</w:t>
                  </w:r>
                  <w:proofErr w:type="gramStart"/>
                  <w:r w:rsidRPr="00F5075F">
                    <w:rPr>
                      <w:rFonts w:hAnsi="宋体" w:hint="eastAsia"/>
                      <w:szCs w:val="21"/>
                    </w:rPr>
                    <w:t>镙</w:t>
                  </w:r>
                  <w:proofErr w:type="gramEnd"/>
                  <w:r w:rsidRPr="00F5075F">
                    <w:rPr>
                      <w:rFonts w:hAnsi="宋体" w:hint="eastAsia"/>
                      <w:szCs w:val="21"/>
                    </w:rPr>
                    <w:t>丝等金属物件，以免划伤，不得安装门锁</w:t>
                  </w:r>
                  <w:r w:rsidRPr="00F5075F">
                    <w:rPr>
                      <w:rFonts w:hAnsi="宋体" w:hint="eastAsia"/>
                      <w:szCs w:val="21"/>
                    </w:rPr>
                    <w:t xml:space="preserve"> </w:t>
                  </w:r>
                  <w:r w:rsidRPr="00F5075F">
                    <w:rPr>
                      <w:rFonts w:hAnsi="宋体" w:hint="eastAsia"/>
                      <w:szCs w:val="21"/>
                    </w:rPr>
                    <w:t>尺寸约</w:t>
                  </w:r>
                  <w:r w:rsidRPr="00F5075F">
                    <w:rPr>
                      <w:rFonts w:hAnsi="宋体" w:hint="eastAsia"/>
                      <w:szCs w:val="21"/>
                    </w:rPr>
                    <w:t>800*2000mm</w:t>
                  </w:r>
                </w:p>
              </w:tc>
            </w:tr>
            <w:tr w:rsidR="00F5075F" w:rsidTr="00391CA8">
              <w:tc>
                <w:tcPr>
                  <w:tcW w:w="709" w:type="dxa"/>
                </w:tcPr>
                <w:p w:rsidR="00F5075F" w:rsidRPr="00F5075F" w:rsidRDefault="00F5075F" w:rsidP="00F5075F">
                  <w:pPr>
                    <w:jc w:val="center"/>
                    <w:rPr>
                      <w:color w:val="000000"/>
                      <w:szCs w:val="21"/>
                    </w:rPr>
                  </w:pPr>
                  <w:r w:rsidRPr="00F5075F">
                    <w:rPr>
                      <w:rFonts w:hint="eastAsia"/>
                      <w:color w:val="000000"/>
                      <w:szCs w:val="21"/>
                    </w:rPr>
                    <w:t>1.7</w:t>
                  </w:r>
                </w:p>
              </w:tc>
              <w:tc>
                <w:tcPr>
                  <w:tcW w:w="9492" w:type="dxa"/>
                  <w:gridSpan w:val="2"/>
                </w:tcPr>
                <w:p w:rsidR="00F5075F" w:rsidRPr="00F5075F" w:rsidRDefault="00F5075F" w:rsidP="00F5075F">
                  <w:pPr>
                    <w:rPr>
                      <w:szCs w:val="21"/>
                    </w:rPr>
                  </w:pPr>
                  <w:r w:rsidRPr="00F5075F">
                    <w:rPr>
                      <w:rFonts w:hAnsi="宋体" w:hint="eastAsia"/>
                      <w:szCs w:val="21"/>
                    </w:rPr>
                    <w:t>隔音观察窗：双层钢化中空玻璃</w:t>
                  </w:r>
                  <w:r w:rsidRPr="00F5075F">
                    <w:rPr>
                      <w:rFonts w:hAnsi="宋体" w:hint="eastAsia"/>
                      <w:szCs w:val="21"/>
                    </w:rPr>
                    <w:t xml:space="preserve"> </w:t>
                  </w:r>
                  <w:r w:rsidRPr="00F5075F">
                    <w:rPr>
                      <w:rFonts w:hAnsi="宋体" w:hint="eastAsia"/>
                      <w:szCs w:val="21"/>
                    </w:rPr>
                    <w:t>尺寸约</w:t>
                  </w:r>
                  <w:r w:rsidRPr="00F5075F">
                    <w:rPr>
                      <w:rFonts w:hAnsi="宋体" w:hint="eastAsia"/>
                      <w:szCs w:val="21"/>
                    </w:rPr>
                    <w:t>600*800mm</w:t>
                  </w:r>
                </w:p>
              </w:tc>
            </w:tr>
            <w:tr w:rsidR="00F5075F" w:rsidTr="00391CA8">
              <w:tc>
                <w:tcPr>
                  <w:tcW w:w="709" w:type="dxa"/>
                </w:tcPr>
                <w:p w:rsidR="00F5075F" w:rsidRPr="00F5075F" w:rsidRDefault="00F5075F" w:rsidP="00F5075F">
                  <w:pPr>
                    <w:jc w:val="center"/>
                    <w:rPr>
                      <w:color w:val="000000"/>
                      <w:szCs w:val="21"/>
                    </w:rPr>
                  </w:pPr>
                  <w:r w:rsidRPr="00F5075F">
                    <w:rPr>
                      <w:rFonts w:hint="eastAsia"/>
                      <w:color w:val="000000"/>
                      <w:szCs w:val="21"/>
                    </w:rPr>
                    <w:t>1.8</w:t>
                  </w:r>
                </w:p>
              </w:tc>
              <w:tc>
                <w:tcPr>
                  <w:tcW w:w="9492" w:type="dxa"/>
                  <w:gridSpan w:val="2"/>
                </w:tcPr>
                <w:p w:rsidR="00F5075F" w:rsidRPr="00F5075F" w:rsidRDefault="00F5075F" w:rsidP="00F5075F">
                  <w:pPr>
                    <w:rPr>
                      <w:szCs w:val="21"/>
                    </w:rPr>
                  </w:pPr>
                  <w:r w:rsidRPr="00F5075F">
                    <w:rPr>
                      <w:rFonts w:hAnsi="宋体" w:hint="eastAsia"/>
                      <w:szCs w:val="21"/>
                    </w:rPr>
                    <w:t>减振器：耐高温、耐潮湿，不老化变形</w:t>
                  </w:r>
                </w:p>
              </w:tc>
            </w:tr>
            <w:tr w:rsidR="00F5075F" w:rsidTr="00391CA8">
              <w:tc>
                <w:tcPr>
                  <w:tcW w:w="709" w:type="dxa"/>
                </w:tcPr>
                <w:p w:rsidR="00F5075F" w:rsidRPr="00F5075F" w:rsidRDefault="00F5075F" w:rsidP="00F5075F">
                  <w:pPr>
                    <w:jc w:val="center"/>
                    <w:rPr>
                      <w:color w:val="000000"/>
                      <w:szCs w:val="21"/>
                    </w:rPr>
                  </w:pPr>
                  <w:r w:rsidRPr="00F5075F">
                    <w:rPr>
                      <w:rFonts w:hint="eastAsia"/>
                      <w:color w:val="000000"/>
                      <w:szCs w:val="21"/>
                    </w:rPr>
                    <w:t>1.9</w:t>
                  </w:r>
                </w:p>
              </w:tc>
              <w:tc>
                <w:tcPr>
                  <w:tcW w:w="9492" w:type="dxa"/>
                  <w:gridSpan w:val="2"/>
                </w:tcPr>
                <w:p w:rsidR="00F5075F" w:rsidRPr="00F5075F" w:rsidRDefault="00F5075F" w:rsidP="00F5075F">
                  <w:pPr>
                    <w:rPr>
                      <w:szCs w:val="21"/>
                    </w:rPr>
                  </w:pPr>
                  <w:r w:rsidRPr="00F5075F">
                    <w:rPr>
                      <w:rFonts w:hAnsi="宋体" w:hint="eastAsia"/>
                      <w:szCs w:val="21"/>
                    </w:rPr>
                    <w:t>通风系统：主动式有源通风，采用消音通风系统，换气量≥</w:t>
                  </w:r>
                  <w:r w:rsidRPr="00F5075F">
                    <w:rPr>
                      <w:rFonts w:hAnsi="宋体" w:hint="eastAsia"/>
                      <w:szCs w:val="21"/>
                    </w:rPr>
                    <w:t>40m3/</w:t>
                  </w:r>
                  <w:r w:rsidRPr="00F5075F">
                    <w:rPr>
                      <w:rFonts w:hAnsi="宋体" w:hint="eastAsia"/>
                      <w:szCs w:val="21"/>
                    </w:rPr>
                    <w:t>小时，消音量≥</w:t>
                  </w:r>
                  <w:r w:rsidRPr="00F5075F">
                    <w:rPr>
                      <w:rFonts w:hAnsi="宋体" w:hint="eastAsia"/>
                      <w:szCs w:val="21"/>
                    </w:rPr>
                    <w:t>35dB</w:t>
                  </w:r>
                  <w:r w:rsidRPr="00F5075F">
                    <w:rPr>
                      <w:rFonts w:hAnsi="宋体" w:hint="eastAsia"/>
                      <w:szCs w:val="21"/>
                    </w:rPr>
                    <w:t>，在通风开启状态下，室内本底噪声误差不得大于</w:t>
                  </w:r>
                  <w:r w:rsidRPr="00F5075F">
                    <w:rPr>
                      <w:rFonts w:hAnsi="宋体" w:hint="eastAsia"/>
                      <w:szCs w:val="21"/>
                    </w:rPr>
                    <w:t>2dB</w:t>
                  </w:r>
                </w:p>
              </w:tc>
            </w:tr>
            <w:tr w:rsidR="00F5075F" w:rsidTr="00391CA8">
              <w:tc>
                <w:tcPr>
                  <w:tcW w:w="709" w:type="dxa"/>
                </w:tcPr>
                <w:p w:rsidR="00F5075F" w:rsidRPr="00F5075F" w:rsidRDefault="00F5075F" w:rsidP="00F5075F">
                  <w:pPr>
                    <w:jc w:val="center"/>
                    <w:rPr>
                      <w:color w:val="000000"/>
                      <w:szCs w:val="21"/>
                    </w:rPr>
                  </w:pPr>
                  <w:r w:rsidRPr="00F5075F">
                    <w:rPr>
                      <w:rFonts w:hint="eastAsia"/>
                      <w:color w:val="000000"/>
                      <w:szCs w:val="21"/>
                    </w:rPr>
                    <w:t>1.10</w:t>
                  </w:r>
                </w:p>
              </w:tc>
              <w:tc>
                <w:tcPr>
                  <w:tcW w:w="9492" w:type="dxa"/>
                  <w:gridSpan w:val="2"/>
                </w:tcPr>
                <w:p w:rsidR="00F5075F" w:rsidRPr="00F5075F" w:rsidRDefault="00F5075F" w:rsidP="00F5075F">
                  <w:pPr>
                    <w:rPr>
                      <w:szCs w:val="21"/>
                    </w:rPr>
                  </w:pPr>
                  <w:r w:rsidRPr="00F5075F">
                    <w:rPr>
                      <w:rFonts w:hAnsi="宋体" w:hint="eastAsia"/>
                      <w:szCs w:val="21"/>
                    </w:rPr>
                    <w:t>外墙材质：</w:t>
                  </w:r>
                  <w:r w:rsidRPr="00F5075F">
                    <w:rPr>
                      <w:rFonts w:hAnsi="宋体" w:hint="eastAsia"/>
                      <w:szCs w:val="21"/>
                    </w:rPr>
                    <w:t>1.5 mm</w:t>
                  </w:r>
                  <w:r w:rsidRPr="00F5075F">
                    <w:rPr>
                      <w:rFonts w:hAnsi="宋体" w:hint="eastAsia"/>
                      <w:szCs w:val="21"/>
                    </w:rPr>
                    <w:t>镀锌钢板、双面静电喷涂预处理，防潮、防锈，不得使用喷漆现场施工</w:t>
                  </w:r>
                  <w:r w:rsidRPr="00F5075F">
                    <w:rPr>
                      <w:rFonts w:hAnsi="宋体" w:hint="eastAsia"/>
                      <w:szCs w:val="21"/>
                    </w:rPr>
                    <w:t xml:space="preserve"> </w:t>
                  </w:r>
                </w:p>
              </w:tc>
            </w:tr>
            <w:tr w:rsidR="00F5075F" w:rsidTr="00391CA8">
              <w:tc>
                <w:tcPr>
                  <w:tcW w:w="709" w:type="dxa"/>
                </w:tcPr>
                <w:p w:rsidR="00F5075F" w:rsidRPr="00F5075F" w:rsidRDefault="00F5075F" w:rsidP="00F5075F">
                  <w:pPr>
                    <w:jc w:val="center"/>
                    <w:rPr>
                      <w:color w:val="000000"/>
                      <w:szCs w:val="21"/>
                    </w:rPr>
                  </w:pPr>
                  <w:r w:rsidRPr="00F5075F">
                    <w:rPr>
                      <w:rFonts w:hint="eastAsia"/>
                      <w:color w:val="000000"/>
                      <w:szCs w:val="21"/>
                    </w:rPr>
                    <w:t>1.11</w:t>
                  </w:r>
                </w:p>
              </w:tc>
              <w:tc>
                <w:tcPr>
                  <w:tcW w:w="9492" w:type="dxa"/>
                  <w:gridSpan w:val="2"/>
                </w:tcPr>
                <w:p w:rsidR="00F5075F" w:rsidRPr="00F5075F" w:rsidRDefault="00F5075F" w:rsidP="00F5075F">
                  <w:pPr>
                    <w:rPr>
                      <w:szCs w:val="21"/>
                    </w:rPr>
                  </w:pPr>
                  <w:r w:rsidRPr="00F5075F">
                    <w:rPr>
                      <w:rFonts w:hAnsi="宋体" w:hint="eastAsia"/>
                      <w:szCs w:val="21"/>
                    </w:rPr>
                    <w:t>内饰材质：采用冲孔铝塑板，</w:t>
                  </w:r>
                  <w:proofErr w:type="gramStart"/>
                  <w:r w:rsidRPr="00F5075F">
                    <w:rPr>
                      <w:rFonts w:hAnsi="宋体" w:hint="eastAsia"/>
                      <w:szCs w:val="21"/>
                    </w:rPr>
                    <w:t>冲孔率</w:t>
                  </w:r>
                  <w:proofErr w:type="gramEnd"/>
                  <w:r w:rsidRPr="00F5075F">
                    <w:rPr>
                      <w:rFonts w:hAnsi="宋体" w:hint="eastAsia"/>
                      <w:szCs w:val="21"/>
                    </w:rPr>
                    <w:t>40%</w:t>
                  </w:r>
                </w:p>
              </w:tc>
            </w:tr>
            <w:tr w:rsidR="00F5075F" w:rsidTr="00391CA8">
              <w:tc>
                <w:tcPr>
                  <w:tcW w:w="709" w:type="dxa"/>
                </w:tcPr>
                <w:p w:rsidR="00F5075F" w:rsidRPr="00F5075F" w:rsidRDefault="00F5075F" w:rsidP="00F5075F">
                  <w:pPr>
                    <w:jc w:val="center"/>
                    <w:rPr>
                      <w:color w:val="000000"/>
                      <w:szCs w:val="21"/>
                    </w:rPr>
                  </w:pPr>
                  <w:r w:rsidRPr="00F5075F">
                    <w:rPr>
                      <w:rFonts w:hint="eastAsia"/>
                      <w:color w:val="000000"/>
                      <w:szCs w:val="21"/>
                    </w:rPr>
                    <w:t>1.12</w:t>
                  </w:r>
                </w:p>
              </w:tc>
              <w:tc>
                <w:tcPr>
                  <w:tcW w:w="9492" w:type="dxa"/>
                  <w:gridSpan w:val="2"/>
                </w:tcPr>
                <w:p w:rsidR="00F5075F" w:rsidRPr="00F5075F" w:rsidRDefault="00F5075F" w:rsidP="00F5075F">
                  <w:pPr>
                    <w:rPr>
                      <w:szCs w:val="21"/>
                    </w:rPr>
                  </w:pPr>
                  <w:r w:rsidRPr="00F5075F">
                    <w:rPr>
                      <w:rFonts w:hAnsi="宋体" w:hint="eastAsia"/>
                      <w:szCs w:val="21"/>
                    </w:rPr>
                    <w:t>信号转接器：</w:t>
                  </w:r>
                  <w:r w:rsidRPr="00F5075F">
                    <w:rPr>
                      <w:rFonts w:hAnsi="宋体" w:hint="eastAsia"/>
                      <w:szCs w:val="21"/>
                    </w:rPr>
                    <w:t>12</w:t>
                  </w:r>
                  <w:r w:rsidRPr="00F5075F">
                    <w:rPr>
                      <w:rFonts w:hAnsi="宋体" w:hint="eastAsia"/>
                      <w:szCs w:val="21"/>
                    </w:rPr>
                    <w:t>路信号转接系统</w:t>
                  </w:r>
                </w:p>
              </w:tc>
            </w:tr>
            <w:tr w:rsidR="00E43959" w:rsidTr="00391CA8">
              <w:trPr>
                <w:trHeight w:val="355"/>
              </w:trPr>
              <w:tc>
                <w:tcPr>
                  <w:tcW w:w="709" w:type="dxa"/>
                </w:tcPr>
                <w:p w:rsidR="00E43959" w:rsidRPr="00F5075F" w:rsidRDefault="00E43959" w:rsidP="004A6086">
                  <w:pPr>
                    <w:jc w:val="center"/>
                    <w:rPr>
                      <w:color w:val="000000"/>
                      <w:szCs w:val="21"/>
                    </w:rPr>
                  </w:pPr>
                  <w:r w:rsidRPr="00F5075F">
                    <w:rPr>
                      <w:rFonts w:hint="eastAsia"/>
                      <w:color w:val="000000"/>
                      <w:szCs w:val="21"/>
                    </w:rPr>
                    <w:t>1.13</w:t>
                  </w:r>
                </w:p>
              </w:tc>
              <w:tc>
                <w:tcPr>
                  <w:tcW w:w="9492" w:type="dxa"/>
                  <w:gridSpan w:val="2"/>
                </w:tcPr>
                <w:p w:rsidR="00E43959" w:rsidRPr="00F5075F" w:rsidRDefault="00E43959" w:rsidP="004A6086">
                  <w:pPr>
                    <w:rPr>
                      <w:szCs w:val="21"/>
                    </w:rPr>
                  </w:pPr>
                  <w:r w:rsidRPr="00F5075F">
                    <w:rPr>
                      <w:rFonts w:hAnsi="宋体" w:hint="eastAsia"/>
                      <w:szCs w:val="21"/>
                    </w:rPr>
                    <w:t>地面材质：采用环保地胶或隔音地毯</w:t>
                  </w:r>
                </w:p>
              </w:tc>
            </w:tr>
            <w:tr w:rsidR="00E43959" w:rsidTr="00391CA8">
              <w:trPr>
                <w:trHeight w:val="523"/>
              </w:trPr>
              <w:tc>
                <w:tcPr>
                  <w:tcW w:w="709" w:type="dxa"/>
                </w:tcPr>
                <w:p w:rsidR="00E43959" w:rsidRPr="00F5075F" w:rsidRDefault="00E43959" w:rsidP="00F5075F"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1.14</w:t>
                  </w:r>
                </w:p>
              </w:tc>
              <w:tc>
                <w:tcPr>
                  <w:tcW w:w="9492" w:type="dxa"/>
                  <w:gridSpan w:val="2"/>
                </w:tcPr>
                <w:p w:rsidR="00E43959" w:rsidRPr="00F5075F" w:rsidRDefault="00E43959" w:rsidP="00F5075F">
                  <w:pPr>
                    <w:rPr>
                      <w:szCs w:val="21"/>
                    </w:rPr>
                  </w:pPr>
                  <w:r w:rsidRPr="00E43959">
                    <w:rPr>
                      <w:rFonts w:hAnsi="宋体" w:hint="eastAsia"/>
                      <w:szCs w:val="21"/>
                    </w:rPr>
                    <w:t>包安装</w:t>
                  </w:r>
                </w:p>
              </w:tc>
            </w:tr>
            <w:tr w:rsidR="00E43959" w:rsidTr="00391CA8">
              <w:tc>
                <w:tcPr>
                  <w:tcW w:w="709" w:type="dxa"/>
                  <w:vAlign w:val="center"/>
                </w:tcPr>
                <w:p w:rsidR="00E43959" w:rsidRDefault="00E43959" w:rsidP="006C1B4E">
                  <w:pPr>
                    <w:autoSpaceDN w:val="0"/>
                    <w:jc w:val="right"/>
                    <w:textAlignment w:val="top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9492" w:type="dxa"/>
                  <w:gridSpan w:val="2"/>
                  <w:vAlign w:val="center"/>
                </w:tcPr>
                <w:p w:rsidR="00E43959" w:rsidRDefault="00E43959" w:rsidP="006C1B4E">
                  <w:pPr>
                    <w:autoSpaceDN w:val="0"/>
                    <w:jc w:val="left"/>
                    <w:textAlignment w:val="top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配置要求</w:t>
                  </w:r>
                </w:p>
              </w:tc>
            </w:tr>
            <w:tr w:rsidR="00E43959" w:rsidTr="00391CA8">
              <w:tc>
                <w:tcPr>
                  <w:tcW w:w="709" w:type="dxa"/>
                </w:tcPr>
                <w:p w:rsidR="00E43959" w:rsidRDefault="00E43959" w:rsidP="00F5075F">
                  <w:pPr>
                    <w:autoSpaceDN w:val="0"/>
                    <w:jc w:val="center"/>
                    <w:textAlignment w:val="top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</w:t>
                  </w:r>
                  <w:r>
                    <w:rPr>
                      <w:szCs w:val="21"/>
                    </w:rPr>
                    <w:t>.1</w:t>
                  </w:r>
                </w:p>
              </w:tc>
              <w:tc>
                <w:tcPr>
                  <w:tcW w:w="1843" w:type="dxa"/>
                </w:tcPr>
                <w:p w:rsidR="00E43959" w:rsidRDefault="00E43959" w:rsidP="00F5075F">
                  <w:pPr>
                    <w:rPr>
                      <w:rFonts w:hAnsi="宋体"/>
                      <w:szCs w:val="21"/>
                    </w:rPr>
                  </w:pPr>
                  <w:r>
                    <w:rPr>
                      <w:rFonts w:hAnsi="宋体" w:hint="eastAsia"/>
                      <w:szCs w:val="21"/>
                    </w:rPr>
                    <w:t>可拆卸隔音墙</w:t>
                  </w:r>
                </w:p>
              </w:tc>
              <w:tc>
                <w:tcPr>
                  <w:tcW w:w="7649" w:type="dxa"/>
                </w:tcPr>
                <w:p w:rsidR="00E43959" w:rsidRDefault="00E43959" w:rsidP="00F5075F">
                  <w:pPr>
                    <w:autoSpaceDN w:val="0"/>
                    <w:textAlignment w:val="top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套</w:t>
                  </w:r>
                </w:p>
              </w:tc>
            </w:tr>
            <w:tr w:rsidR="00E43959" w:rsidTr="00391CA8">
              <w:tc>
                <w:tcPr>
                  <w:tcW w:w="709" w:type="dxa"/>
                </w:tcPr>
                <w:p w:rsidR="00E43959" w:rsidRDefault="00E43959" w:rsidP="00F5075F">
                  <w:pPr>
                    <w:autoSpaceDN w:val="0"/>
                    <w:jc w:val="center"/>
                    <w:textAlignment w:val="top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</w:t>
                  </w:r>
                  <w:r>
                    <w:rPr>
                      <w:szCs w:val="21"/>
                    </w:rPr>
                    <w:t>.2</w:t>
                  </w:r>
                </w:p>
              </w:tc>
              <w:tc>
                <w:tcPr>
                  <w:tcW w:w="1843" w:type="dxa"/>
                </w:tcPr>
                <w:p w:rsidR="00E43959" w:rsidRDefault="00E43959" w:rsidP="00F5075F">
                  <w:pPr>
                    <w:rPr>
                      <w:rFonts w:hAnsi="宋体"/>
                      <w:szCs w:val="21"/>
                    </w:rPr>
                  </w:pPr>
                  <w:r>
                    <w:rPr>
                      <w:rFonts w:hAnsi="宋体" w:hint="eastAsia"/>
                      <w:szCs w:val="21"/>
                    </w:rPr>
                    <w:t>隔音门</w:t>
                  </w:r>
                </w:p>
              </w:tc>
              <w:tc>
                <w:tcPr>
                  <w:tcW w:w="7649" w:type="dxa"/>
                </w:tcPr>
                <w:p w:rsidR="00E43959" w:rsidRDefault="00E43959" w:rsidP="00F5075F">
                  <w:pPr>
                    <w:autoSpaceDN w:val="0"/>
                    <w:textAlignment w:val="top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套</w:t>
                  </w:r>
                </w:p>
              </w:tc>
            </w:tr>
            <w:tr w:rsidR="00E43959" w:rsidTr="00391CA8">
              <w:tc>
                <w:tcPr>
                  <w:tcW w:w="709" w:type="dxa"/>
                </w:tcPr>
                <w:p w:rsidR="00E43959" w:rsidRDefault="00E43959" w:rsidP="00F5075F">
                  <w:pPr>
                    <w:autoSpaceDN w:val="0"/>
                    <w:jc w:val="center"/>
                    <w:textAlignment w:val="top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</w:t>
                  </w:r>
                  <w:r>
                    <w:rPr>
                      <w:szCs w:val="21"/>
                    </w:rPr>
                    <w:t>.3</w:t>
                  </w:r>
                </w:p>
              </w:tc>
              <w:tc>
                <w:tcPr>
                  <w:tcW w:w="1843" w:type="dxa"/>
                </w:tcPr>
                <w:p w:rsidR="00E43959" w:rsidRDefault="00E43959" w:rsidP="00F5075F">
                  <w:pPr>
                    <w:rPr>
                      <w:rFonts w:hAnsi="宋体"/>
                      <w:szCs w:val="21"/>
                    </w:rPr>
                  </w:pPr>
                  <w:r>
                    <w:rPr>
                      <w:rFonts w:hAnsi="宋体" w:hint="eastAsia"/>
                      <w:szCs w:val="21"/>
                    </w:rPr>
                    <w:t>隔音窗</w:t>
                  </w:r>
                </w:p>
              </w:tc>
              <w:tc>
                <w:tcPr>
                  <w:tcW w:w="7649" w:type="dxa"/>
                </w:tcPr>
                <w:p w:rsidR="00E43959" w:rsidRDefault="00E43959" w:rsidP="00F5075F">
                  <w:pPr>
                    <w:autoSpaceDN w:val="0"/>
                    <w:textAlignment w:val="top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套</w:t>
                  </w:r>
                </w:p>
              </w:tc>
            </w:tr>
            <w:tr w:rsidR="00E43959" w:rsidTr="00391CA8">
              <w:tc>
                <w:tcPr>
                  <w:tcW w:w="709" w:type="dxa"/>
                </w:tcPr>
                <w:p w:rsidR="00E43959" w:rsidRDefault="00E43959" w:rsidP="00F5075F">
                  <w:pPr>
                    <w:autoSpaceDN w:val="0"/>
                    <w:jc w:val="center"/>
                    <w:textAlignment w:val="top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</w:t>
                  </w:r>
                  <w:r>
                    <w:rPr>
                      <w:szCs w:val="21"/>
                    </w:rPr>
                    <w:t>.4</w:t>
                  </w:r>
                </w:p>
              </w:tc>
              <w:tc>
                <w:tcPr>
                  <w:tcW w:w="1843" w:type="dxa"/>
                </w:tcPr>
                <w:p w:rsidR="00E43959" w:rsidRDefault="00E43959" w:rsidP="00F5075F">
                  <w:pPr>
                    <w:rPr>
                      <w:rFonts w:hAnsi="宋体"/>
                      <w:szCs w:val="21"/>
                    </w:rPr>
                  </w:pPr>
                  <w:r>
                    <w:rPr>
                      <w:rFonts w:hAnsi="宋体" w:hint="eastAsia"/>
                      <w:szCs w:val="21"/>
                    </w:rPr>
                    <w:t>外饰烤漆钢板</w:t>
                  </w:r>
                </w:p>
              </w:tc>
              <w:tc>
                <w:tcPr>
                  <w:tcW w:w="7649" w:type="dxa"/>
                </w:tcPr>
                <w:p w:rsidR="00E43959" w:rsidRDefault="00E43959" w:rsidP="00F5075F">
                  <w:pPr>
                    <w:autoSpaceDN w:val="0"/>
                    <w:textAlignment w:val="top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套</w:t>
                  </w:r>
                </w:p>
              </w:tc>
            </w:tr>
            <w:tr w:rsidR="00E43959" w:rsidTr="00391CA8">
              <w:tc>
                <w:tcPr>
                  <w:tcW w:w="709" w:type="dxa"/>
                </w:tcPr>
                <w:p w:rsidR="00E43959" w:rsidRDefault="00E43959" w:rsidP="00F5075F">
                  <w:pPr>
                    <w:autoSpaceDN w:val="0"/>
                    <w:jc w:val="center"/>
                    <w:textAlignment w:val="top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</w:t>
                  </w:r>
                  <w:r>
                    <w:rPr>
                      <w:szCs w:val="21"/>
                    </w:rPr>
                    <w:t>.5</w:t>
                  </w:r>
                </w:p>
              </w:tc>
              <w:tc>
                <w:tcPr>
                  <w:tcW w:w="1843" w:type="dxa"/>
                </w:tcPr>
                <w:p w:rsidR="00E43959" w:rsidRDefault="00E43959" w:rsidP="00F5075F">
                  <w:pPr>
                    <w:rPr>
                      <w:rFonts w:hAnsi="宋体"/>
                      <w:szCs w:val="21"/>
                    </w:rPr>
                  </w:pPr>
                  <w:r>
                    <w:rPr>
                      <w:rFonts w:hAnsi="宋体" w:hint="eastAsia"/>
                      <w:szCs w:val="21"/>
                    </w:rPr>
                    <w:t>内饰吸音铝板</w:t>
                  </w:r>
                </w:p>
              </w:tc>
              <w:tc>
                <w:tcPr>
                  <w:tcW w:w="7649" w:type="dxa"/>
                </w:tcPr>
                <w:p w:rsidR="00E43959" w:rsidRDefault="00E43959" w:rsidP="00F5075F">
                  <w:pPr>
                    <w:autoSpaceDN w:val="0"/>
                    <w:textAlignment w:val="top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套</w:t>
                  </w:r>
                </w:p>
              </w:tc>
            </w:tr>
            <w:tr w:rsidR="00E43959" w:rsidTr="00391CA8">
              <w:tc>
                <w:tcPr>
                  <w:tcW w:w="709" w:type="dxa"/>
                </w:tcPr>
                <w:p w:rsidR="00E43959" w:rsidRDefault="00E43959" w:rsidP="00F5075F">
                  <w:pPr>
                    <w:autoSpaceDN w:val="0"/>
                    <w:jc w:val="center"/>
                    <w:textAlignment w:val="top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2.6</w:t>
                  </w:r>
                </w:p>
              </w:tc>
              <w:tc>
                <w:tcPr>
                  <w:tcW w:w="1843" w:type="dxa"/>
                </w:tcPr>
                <w:p w:rsidR="00E43959" w:rsidRDefault="00E43959" w:rsidP="00F5075F">
                  <w:pPr>
                    <w:rPr>
                      <w:rFonts w:hAnsi="宋体"/>
                      <w:szCs w:val="21"/>
                    </w:rPr>
                  </w:pPr>
                  <w:r>
                    <w:rPr>
                      <w:rFonts w:hAnsi="宋体" w:hint="eastAsia"/>
                      <w:szCs w:val="21"/>
                    </w:rPr>
                    <w:t>节能照明系统</w:t>
                  </w:r>
                </w:p>
              </w:tc>
              <w:tc>
                <w:tcPr>
                  <w:tcW w:w="7649" w:type="dxa"/>
                </w:tcPr>
                <w:p w:rsidR="00E43959" w:rsidRDefault="00E43959" w:rsidP="00F5075F">
                  <w:pPr>
                    <w:autoSpaceDN w:val="0"/>
                    <w:textAlignment w:val="top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套</w:t>
                  </w:r>
                </w:p>
              </w:tc>
            </w:tr>
            <w:tr w:rsidR="00E43959" w:rsidTr="00391CA8">
              <w:tc>
                <w:tcPr>
                  <w:tcW w:w="709" w:type="dxa"/>
                </w:tcPr>
                <w:p w:rsidR="00E43959" w:rsidRDefault="00E43959" w:rsidP="00F5075F">
                  <w:pPr>
                    <w:autoSpaceDN w:val="0"/>
                    <w:jc w:val="center"/>
                    <w:textAlignment w:val="top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2.7</w:t>
                  </w:r>
                </w:p>
              </w:tc>
              <w:tc>
                <w:tcPr>
                  <w:tcW w:w="1843" w:type="dxa"/>
                </w:tcPr>
                <w:p w:rsidR="00E43959" w:rsidRDefault="00E43959" w:rsidP="00F5075F">
                  <w:pPr>
                    <w:rPr>
                      <w:rFonts w:hAnsi="宋体"/>
                      <w:szCs w:val="21"/>
                    </w:rPr>
                  </w:pPr>
                  <w:r>
                    <w:rPr>
                      <w:rFonts w:hAnsi="宋体" w:hint="eastAsia"/>
                      <w:szCs w:val="21"/>
                    </w:rPr>
                    <w:t>消音换气系统</w:t>
                  </w:r>
                </w:p>
              </w:tc>
              <w:tc>
                <w:tcPr>
                  <w:tcW w:w="7649" w:type="dxa"/>
                </w:tcPr>
                <w:p w:rsidR="00E43959" w:rsidRDefault="00E43959" w:rsidP="00F5075F">
                  <w:pPr>
                    <w:autoSpaceDN w:val="0"/>
                    <w:textAlignment w:val="top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套</w:t>
                  </w:r>
                </w:p>
              </w:tc>
            </w:tr>
            <w:tr w:rsidR="00E43959" w:rsidTr="00391CA8">
              <w:trPr>
                <w:trHeight w:val="480"/>
              </w:trPr>
              <w:tc>
                <w:tcPr>
                  <w:tcW w:w="709" w:type="dxa"/>
                </w:tcPr>
                <w:p w:rsidR="00E43959" w:rsidRDefault="00E43959" w:rsidP="00F5075F">
                  <w:pPr>
                    <w:autoSpaceDN w:val="0"/>
                    <w:jc w:val="center"/>
                    <w:textAlignment w:val="top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2.8</w:t>
                  </w:r>
                </w:p>
              </w:tc>
              <w:tc>
                <w:tcPr>
                  <w:tcW w:w="1843" w:type="dxa"/>
                </w:tcPr>
                <w:p w:rsidR="00E43959" w:rsidRDefault="00E43959" w:rsidP="00F5075F">
                  <w:pPr>
                    <w:rPr>
                      <w:rFonts w:hAnsi="宋体"/>
                      <w:szCs w:val="21"/>
                    </w:rPr>
                  </w:pPr>
                  <w:r>
                    <w:rPr>
                      <w:rFonts w:hAnsi="宋体" w:hint="eastAsia"/>
                      <w:szCs w:val="21"/>
                    </w:rPr>
                    <w:t>环保地毯</w:t>
                  </w:r>
                </w:p>
              </w:tc>
              <w:tc>
                <w:tcPr>
                  <w:tcW w:w="7649" w:type="dxa"/>
                </w:tcPr>
                <w:p w:rsidR="00E43959" w:rsidRDefault="00E43959" w:rsidP="00F5075F">
                  <w:pPr>
                    <w:autoSpaceDN w:val="0"/>
                    <w:textAlignment w:val="top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套</w:t>
                  </w:r>
                </w:p>
              </w:tc>
            </w:tr>
            <w:tr w:rsidR="00E43959" w:rsidTr="00391CA8">
              <w:trPr>
                <w:trHeight w:val="572"/>
              </w:trPr>
              <w:tc>
                <w:tcPr>
                  <w:tcW w:w="709" w:type="dxa"/>
                  <w:vAlign w:val="center"/>
                </w:tcPr>
                <w:p w:rsidR="00E43959" w:rsidRPr="00F5075F" w:rsidRDefault="00E43959" w:rsidP="006C1B4E">
                  <w:pPr>
                    <w:autoSpaceDN w:val="0"/>
                    <w:jc w:val="right"/>
                    <w:textAlignment w:val="top"/>
                    <w:rPr>
                      <w:b/>
                      <w:szCs w:val="21"/>
                    </w:rPr>
                  </w:pPr>
                  <w:r w:rsidRPr="00F5075F">
                    <w:rPr>
                      <w:rFonts w:hint="eastAsia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9492" w:type="dxa"/>
                  <w:gridSpan w:val="2"/>
                  <w:vAlign w:val="center"/>
                </w:tcPr>
                <w:p w:rsidR="00E43959" w:rsidRPr="00F5075F" w:rsidRDefault="00E43959" w:rsidP="00F5075F">
                  <w:pPr>
                    <w:autoSpaceDN w:val="0"/>
                    <w:jc w:val="left"/>
                    <w:textAlignment w:val="top"/>
                    <w:rPr>
                      <w:b/>
                      <w:szCs w:val="21"/>
                    </w:rPr>
                  </w:pPr>
                  <w:r w:rsidRPr="00F5075F">
                    <w:rPr>
                      <w:rFonts w:hAnsi="宋体" w:hint="eastAsia"/>
                      <w:b/>
                      <w:szCs w:val="21"/>
                    </w:rPr>
                    <w:t>交货期：</w:t>
                  </w:r>
                  <w:r w:rsidRPr="00F5075F">
                    <w:rPr>
                      <w:rFonts w:hAnsi="宋体" w:hint="eastAsia"/>
                      <w:b/>
                      <w:szCs w:val="21"/>
                    </w:rPr>
                    <w:t>20</w:t>
                  </w:r>
                  <w:r w:rsidRPr="00F5075F">
                    <w:rPr>
                      <w:rFonts w:hAnsi="宋体" w:hint="eastAsia"/>
                      <w:b/>
                      <w:szCs w:val="21"/>
                    </w:rPr>
                    <w:t>个工作日</w:t>
                  </w:r>
                </w:p>
              </w:tc>
            </w:tr>
            <w:tr w:rsidR="00391CA8" w:rsidTr="00391CA8">
              <w:trPr>
                <w:trHeight w:val="425"/>
              </w:trPr>
              <w:tc>
                <w:tcPr>
                  <w:tcW w:w="709" w:type="dxa"/>
                  <w:vAlign w:val="center"/>
                </w:tcPr>
                <w:p w:rsidR="00391CA8" w:rsidRPr="00F5075F" w:rsidRDefault="00391CA8" w:rsidP="006C1B4E">
                  <w:pPr>
                    <w:autoSpaceDN w:val="0"/>
                    <w:jc w:val="right"/>
                    <w:textAlignment w:val="top"/>
                    <w:rPr>
                      <w:b/>
                      <w:szCs w:val="21"/>
                    </w:rPr>
                  </w:pPr>
                  <w:r w:rsidRPr="00F5075F">
                    <w:rPr>
                      <w:rFonts w:hint="eastAsia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9492" w:type="dxa"/>
                  <w:gridSpan w:val="2"/>
                  <w:vAlign w:val="center"/>
                </w:tcPr>
                <w:p w:rsidR="00391CA8" w:rsidRPr="00F5075F" w:rsidRDefault="00391CA8" w:rsidP="006C1B4E">
                  <w:pPr>
                    <w:autoSpaceDN w:val="0"/>
                    <w:jc w:val="left"/>
                    <w:textAlignment w:val="top"/>
                    <w:rPr>
                      <w:b/>
                      <w:szCs w:val="21"/>
                    </w:rPr>
                  </w:pPr>
                  <w:r w:rsidRPr="00F5075F">
                    <w:rPr>
                      <w:rFonts w:hAnsi="宋体" w:hint="eastAsia"/>
                      <w:b/>
                      <w:szCs w:val="21"/>
                    </w:rPr>
                    <w:t>质保期：≥</w:t>
                  </w:r>
                  <w:r w:rsidRPr="00F5075F">
                    <w:rPr>
                      <w:rFonts w:hAnsi="宋体" w:hint="eastAsia"/>
                      <w:b/>
                      <w:szCs w:val="21"/>
                    </w:rPr>
                    <w:t>5</w:t>
                  </w:r>
                  <w:r w:rsidRPr="00F5075F">
                    <w:rPr>
                      <w:rFonts w:hAnsi="宋体" w:hint="eastAsia"/>
                      <w:b/>
                      <w:szCs w:val="21"/>
                    </w:rPr>
                    <w:t>年</w:t>
                  </w:r>
                </w:p>
              </w:tc>
            </w:tr>
            <w:tr w:rsidR="00391CA8" w:rsidTr="00391CA8">
              <w:trPr>
                <w:trHeight w:val="482"/>
              </w:trPr>
              <w:tc>
                <w:tcPr>
                  <w:tcW w:w="709" w:type="dxa"/>
                  <w:vAlign w:val="center"/>
                </w:tcPr>
                <w:p w:rsidR="00391CA8" w:rsidRPr="00391CA8" w:rsidRDefault="00391CA8" w:rsidP="006C1B4E">
                  <w:pPr>
                    <w:autoSpaceDN w:val="0"/>
                    <w:jc w:val="right"/>
                    <w:textAlignment w:val="top"/>
                    <w:rPr>
                      <w:b/>
                      <w:szCs w:val="21"/>
                    </w:rPr>
                  </w:pPr>
                  <w:r w:rsidRPr="00391CA8">
                    <w:rPr>
                      <w:rFonts w:hint="eastAsia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9492" w:type="dxa"/>
                  <w:gridSpan w:val="2"/>
                  <w:vAlign w:val="center"/>
                </w:tcPr>
                <w:p w:rsidR="00391CA8" w:rsidRPr="00391CA8" w:rsidRDefault="00391CA8" w:rsidP="006C1B4E">
                  <w:pPr>
                    <w:autoSpaceDN w:val="0"/>
                    <w:jc w:val="left"/>
                    <w:textAlignment w:val="top"/>
                    <w:rPr>
                      <w:b/>
                      <w:szCs w:val="21"/>
                    </w:rPr>
                  </w:pPr>
                  <w:r w:rsidRPr="00391CA8">
                    <w:rPr>
                      <w:rFonts w:hint="eastAsia"/>
                      <w:b/>
                      <w:szCs w:val="21"/>
                    </w:rPr>
                    <w:t>安装地点：放置于</w:t>
                  </w:r>
                  <w:r w:rsidRPr="00391CA8">
                    <w:rPr>
                      <w:rFonts w:hint="eastAsia"/>
                      <w:b/>
                      <w:szCs w:val="21"/>
                    </w:rPr>
                    <w:t>7</w:t>
                  </w:r>
                  <w:r w:rsidRPr="00391CA8">
                    <w:rPr>
                      <w:rFonts w:hint="eastAsia"/>
                      <w:b/>
                      <w:szCs w:val="21"/>
                    </w:rPr>
                    <w:t>幢</w:t>
                  </w:r>
                  <w:proofErr w:type="gramStart"/>
                  <w:r w:rsidRPr="00391CA8">
                    <w:rPr>
                      <w:rFonts w:hint="eastAsia"/>
                      <w:b/>
                      <w:szCs w:val="21"/>
                    </w:rPr>
                    <w:t>二楼耳鼻咽</w:t>
                  </w:r>
                  <w:proofErr w:type="gramEnd"/>
                  <w:r w:rsidRPr="00391CA8">
                    <w:rPr>
                      <w:rFonts w:hint="eastAsia"/>
                      <w:b/>
                      <w:szCs w:val="21"/>
                    </w:rPr>
                    <w:t>喉科门诊</w:t>
                  </w:r>
                  <w:r w:rsidRPr="00391CA8">
                    <w:rPr>
                      <w:rFonts w:hint="eastAsia"/>
                      <w:b/>
                      <w:szCs w:val="21"/>
                    </w:rPr>
                    <w:t>10</w:t>
                  </w:r>
                  <w:r w:rsidRPr="00391CA8">
                    <w:rPr>
                      <w:rFonts w:hint="eastAsia"/>
                      <w:b/>
                      <w:szCs w:val="21"/>
                    </w:rPr>
                    <w:t>号诊室</w:t>
                  </w:r>
                </w:p>
              </w:tc>
            </w:tr>
            <w:tr w:rsidR="00391CA8" w:rsidTr="00391CA8">
              <w:tc>
                <w:tcPr>
                  <w:tcW w:w="709" w:type="dxa"/>
                  <w:vAlign w:val="center"/>
                </w:tcPr>
                <w:p w:rsidR="00391CA8" w:rsidRPr="00391CA8" w:rsidRDefault="00391CA8" w:rsidP="006C1B4E">
                  <w:pPr>
                    <w:autoSpaceDN w:val="0"/>
                    <w:jc w:val="right"/>
                    <w:textAlignment w:val="top"/>
                    <w:rPr>
                      <w:b/>
                      <w:szCs w:val="21"/>
                    </w:rPr>
                  </w:pPr>
                  <w:r w:rsidRPr="00391CA8">
                    <w:rPr>
                      <w:rFonts w:hint="eastAsia"/>
                      <w:b/>
                      <w:szCs w:val="21"/>
                    </w:rPr>
                    <w:t>六</w:t>
                  </w:r>
                </w:p>
              </w:tc>
              <w:tc>
                <w:tcPr>
                  <w:tcW w:w="9492" w:type="dxa"/>
                  <w:gridSpan w:val="2"/>
                  <w:vAlign w:val="center"/>
                </w:tcPr>
                <w:p w:rsidR="00391CA8" w:rsidRPr="00391CA8" w:rsidRDefault="00391CA8" w:rsidP="006C1B4E">
                  <w:pPr>
                    <w:autoSpaceDN w:val="0"/>
                    <w:jc w:val="left"/>
                    <w:textAlignment w:val="top"/>
                    <w:rPr>
                      <w:b/>
                      <w:szCs w:val="21"/>
                    </w:rPr>
                  </w:pPr>
                  <w:proofErr w:type="gramStart"/>
                  <w:r w:rsidRPr="00391CA8">
                    <w:rPr>
                      <w:rFonts w:hAnsi="宋体" w:hint="eastAsia"/>
                      <w:b/>
                      <w:szCs w:val="21"/>
                    </w:rPr>
                    <w:t>听力室</w:t>
                  </w:r>
                  <w:proofErr w:type="gramEnd"/>
                  <w:r w:rsidRPr="00391CA8">
                    <w:rPr>
                      <w:rFonts w:hAnsi="宋体" w:hint="eastAsia"/>
                      <w:b/>
                      <w:szCs w:val="21"/>
                    </w:rPr>
                    <w:t>图纸见附件</w:t>
                  </w:r>
                </w:p>
              </w:tc>
            </w:tr>
          </w:tbl>
          <w:p w:rsidR="00F5075F" w:rsidRPr="00D633A5" w:rsidRDefault="00F5075F" w:rsidP="00AD1D44">
            <w:pPr>
              <w:snapToGrid w:val="0"/>
              <w:spacing w:line="360" w:lineRule="auto"/>
              <w:jc w:val="left"/>
              <w:rPr>
                <w:b/>
                <w:bCs/>
                <w:sz w:val="24"/>
                <w:highlight w:val="yellow"/>
              </w:rPr>
            </w:pPr>
          </w:p>
        </w:tc>
      </w:tr>
    </w:tbl>
    <w:p w:rsidR="00391CA8" w:rsidRDefault="00391CA8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  <w:sectPr w:rsidR="00391CA8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391CA8" w:rsidRPr="00391CA8" w:rsidRDefault="00391CA8" w:rsidP="009313D4">
      <w:pPr>
        <w:snapToGrid w:val="0"/>
        <w:spacing w:line="300" w:lineRule="auto"/>
        <w:rPr>
          <w:rFonts w:hint="eastAsia"/>
          <w:b/>
          <w:bCs/>
          <w:sz w:val="32"/>
          <w:szCs w:val="32"/>
        </w:rPr>
      </w:pPr>
      <w:r w:rsidRPr="00391CA8">
        <w:rPr>
          <w:rFonts w:hint="eastAsia"/>
          <w:b/>
          <w:bCs/>
          <w:sz w:val="32"/>
          <w:szCs w:val="32"/>
        </w:rPr>
        <w:lastRenderedPageBreak/>
        <w:t>附件：</w:t>
      </w:r>
      <w:proofErr w:type="gramStart"/>
      <w:r w:rsidRPr="00391CA8">
        <w:rPr>
          <w:rFonts w:hint="eastAsia"/>
          <w:b/>
          <w:bCs/>
          <w:sz w:val="32"/>
          <w:szCs w:val="32"/>
        </w:rPr>
        <w:t>听力室</w:t>
      </w:r>
      <w:proofErr w:type="gramEnd"/>
      <w:r w:rsidRPr="00391CA8">
        <w:rPr>
          <w:rFonts w:hint="eastAsia"/>
          <w:b/>
          <w:bCs/>
          <w:sz w:val="32"/>
          <w:szCs w:val="32"/>
        </w:rPr>
        <w:t>图纸</w:t>
      </w:r>
    </w:p>
    <w:p w:rsidR="00391CA8" w:rsidRDefault="00391CA8" w:rsidP="009313D4">
      <w:pPr>
        <w:snapToGrid w:val="0"/>
        <w:spacing w:line="300" w:lineRule="auto"/>
        <w:rPr>
          <w:b/>
          <w:bCs/>
          <w:sz w:val="32"/>
          <w:szCs w:val="32"/>
          <w:highlight w:val="yellow"/>
        </w:rPr>
        <w:sectPr w:rsidR="00391CA8" w:rsidSect="00391CA8">
          <w:pgSz w:w="16838" w:h="11906" w:orient="landscape"/>
          <w:pgMar w:top="991" w:right="1440" w:bottom="851" w:left="1440" w:header="851" w:footer="992" w:gutter="0"/>
          <w:cols w:space="720"/>
          <w:docGrid w:type="lines" w:linePitch="312"/>
        </w:sect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6982691" cy="6042855"/>
            <wp:effectExtent l="19050" t="0" r="8659" b="0"/>
            <wp:docPr id="2" name="图片 2" descr="G:\WE CHAT\WeChat Files\lina_shao2012\FileStorage\Temp\16789314728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WE CHAT\WeChat Files\lina_shao2012\FileStorage\Temp\167893147282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405" cy="6042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1CA8">
        <w:rPr>
          <w:b/>
          <w:bCs/>
          <w:sz w:val="32"/>
          <w:szCs w:val="32"/>
          <w:highlight w:val="yellow"/>
        </w:rPr>
        <w:t xml:space="preserve"> </w:t>
      </w:r>
    </w:p>
    <w:p w:rsidR="00EC4B37" w:rsidRDefault="00EC4B37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EC4B37" w:rsidRPr="0042472F" w:rsidRDefault="00EC4B37" w:rsidP="009313D4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EC4B37" w:rsidRPr="0042472F" w:rsidRDefault="00EC4B37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EC4B37" w:rsidRPr="0042472F" w:rsidTr="00B41A49">
        <w:trPr>
          <w:trHeight w:val="567"/>
        </w:trPr>
        <w:tc>
          <w:tcPr>
            <w:tcW w:w="941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EC4B37" w:rsidRPr="0042472F" w:rsidTr="00B41A49">
        <w:trPr>
          <w:trHeight w:val="567"/>
        </w:trPr>
        <w:tc>
          <w:tcPr>
            <w:tcW w:w="941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EC4B37" w:rsidRPr="0042472F" w:rsidRDefault="00EC4B37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EC4B37" w:rsidRPr="0042472F" w:rsidTr="00B41A49">
        <w:trPr>
          <w:trHeight w:val="567"/>
        </w:trPr>
        <w:tc>
          <w:tcPr>
            <w:tcW w:w="941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EC4B37" w:rsidRPr="0042472F" w:rsidRDefault="00EC4B37" w:rsidP="00B41A49">
            <w:pPr>
              <w:spacing w:after="156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EC4B37" w:rsidRPr="0042472F" w:rsidTr="00B41A49">
        <w:trPr>
          <w:trHeight w:val="567"/>
        </w:trPr>
        <w:tc>
          <w:tcPr>
            <w:tcW w:w="941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EC4B37" w:rsidRPr="0042472F" w:rsidRDefault="00EC4B37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EC4B37" w:rsidRPr="0042472F" w:rsidTr="00B41A49">
        <w:trPr>
          <w:trHeight w:val="567"/>
        </w:trPr>
        <w:tc>
          <w:tcPr>
            <w:tcW w:w="941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EC4B37" w:rsidRPr="0042472F" w:rsidTr="00B41A49">
        <w:trPr>
          <w:trHeight w:val="567"/>
        </w:trPr>
        <w:tc>
          <w:tcPr>
            <w:tcW w:w="941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EC4B37" w:rsidRPr="0042472F" w:rsidTr="00B41A49">
        <w:trPr>
          <w:trHeight w:val="567"/>
        </w:trPr>
        <w:tc>
          <w:tcPr>
            <w:tcW w:w="941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EC4B37" w:rsidRPr="0042472F" w:rsidTr="00B41A49">
        <w:trPr>
          <w:trHeight w:val="567"/>
        </w:trPr>
        <w:tc>
          <w:tcPr>
            <w:tcW w:w="941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EC4B37" w:rsidRPr="0042472F" w:rsidTr="00B41A49">
        <w:trPr>
          <w:trHeight w:val="567"/>
        </w:trPr>
        <w:tc>
          <w:tcPr>
            <w:tcW w:w="941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EC4B37" w:rsidRPr="0042472F" w:rsidTr="00B41A49">
        <w:trPr>
          <w:trHeight w:val="567"/>
        </w:trPr>
        <w:tc>
          <w:tcPr>
            <w:tcW w:w="941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C4B37" w:rsidRPr="0042472F" w:rsidRDefault="00EC4B37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EC4B37" w:rsidRDefault="00EC4B37" w:rsidP="009313D4">
      <w:pPr>
        <w:snapToGrid w:val="0"/>
        <w:spacing w:line="300" w:lineRule="auto"/>
        <w:rPr>
          <w:color w:val="000000"/>
        </w:rPr>
      </w:pPr>
    </w:p>
    <w:p w:rsidR="00EC4B37" w:rsidRDefault="00EC4B37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EC4B37" w:rsidRDefault="00EC4B37" w:rsidP="00F009A9">
      <w:pPr>
        <w:spacing w:line="360" w:lineRule="auto"/>
        <w:rPr>
          <w:b/>
          <w:bCs/>
          <w:sz w:val="24"/>
        </w:rPr>
      </w:pPr>
    </w:p>
    <w:p w:rsidR="00EC4B37" w:rsidRDefault="00EC4B37" w:rsidP="00F009A9">
      <w:pPr>
        <w:spacing w:line="360" w:lineRule="auto"/>
        <w:rPr>
          <w:b/>
          <w:bCs/>
          <w:sz w:val="24"/>
        </w:rPr>
      </w:pPr>
    </w:p>
    <w:p w:rsidR="00EC4B37" w:rsidRPr="0042472F" w:rsidRDefault="00EC4B37" w:rsidP="00F009A9">
      <w:pPr>
        <w:spacing w:line="360" w:lineRule="auto"/>
        <w:rPr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EC4B37" w:rsidRPr="0042472F" w:rsidRDefault="00EC4B37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 w:rsidRPr="00E43959">
        <w:rPr>
          <w:rFonts w:ascii="宋体" w:hAnsi="宋体" w:cs="宋体" w:hint="eastAsia"/>
          <w:b/>
          <w:szCs w:val="21"/>
        </w:rPr>
        <w:t>需求内容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EC4B37" w:rsidRPr="0042472F" w:rsidRDefault="00EC4B37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EC4B37" w:rsidRPr="0042472F" w:rsidRDefault="00EC4B37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EC4B37" w:rsidRPr="0042472F" w:rsidRDefault="00EC4B37" w:rsidP="007109C8">
      <w:pPr>
        <w:snapToGrid w:val="0"/>
        <w:spacing w:line="360" w:lineRule="auto"/>
        <w:rPr>
          <w:sz w:val="24"/>
        </w:rPr>
      </w:pPr>
    </w:p>
    <w:p w:rsidR="00EC4B37" w:rsidRPr="0042472F" w:rsidRDefault="00EC4B37" w:rsidP="00023912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四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EC4B37" w:rsidRPr="0042472F" w:rsidRDefault="00EC4B37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:rsidR="00EC4B37" w:rsidRPr="0042472F" w:rsidRDefault="00EC4B37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EC4B37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EC4B37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EC4B37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EC4B37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EC4B37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EC4B37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EC4B37" w:rsidRPr="0042472F" w:rsidRDefault="00EC4B3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EC4B37" w:rsidRPr="0042472F" w:rsidRDefault="00EC4B37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EC4B37" w:rsidRPr="0042472F" w:rsidRDefault="00EC4B37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EC4B37" w:rsidRDefault="00EC4B37" w:rsidP="009313D4">
      <w:pPr>
        <w:snapToGrid w:val="0"/>
        <w:spacing w:line="300" w:lineRule="auto"/>
        <w:rPr>
          <w:color w:val="000000"/>
        </w:rPr>
      </w:pPr>
    </w:p>
    <w:p w:rsidR="00EC4B37" w:rsidRDefault="00EC4B37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EC4B37" w:rsidRPr="009313D4" w:rsidRDefault="00EC4B37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EC4B37" w:rsidRPr="0042472F" w:rsidRDefault="00EC4B37" w:rsidP="004D7B7F">
      <w:pPr>
        <w:adjustRightInd w:val="0"/>
        <w:snapToGrid w:val="0"/>
        <w:spacing w:line="300" w:lineRule="auto"/>
        <w:ind w:firstLineChars="200" w:firstLine="420"/>
      </w:pPr>
    </w:p>
    <w:p w:rsidR="00EC4B37" w:rsidRPr="0042472F" w:rsidRDefault="00EC4B37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EC4B37" w:rsidRPr="0042472F" w:rsidRDefault="00EC4B37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EC4B37" w:rsidRPr="0042472F" w:rsidRDefault="00EC4B37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、大写金额与小写金额不一致时，以大写金额为准。</w:t>
      </w:r>
    </w:p>
    <w:p w:rsidR="00EC4B37" w:rsidRDefault="00EC4B37" w:rsidP="004D7B7F">
      <w:pPr>
        <w:adjustRightInd w:val="0"/>
        <w:snapToGrid w:val="0"/>
        <w:spacing w:line="300" w:lineRule="auto"/>
        <w:ind w:firstLineChars="200" w:firstLine="420"/>
      </w:pPr>
      <w:r w:rsidRPr="0042472F">
        <w:t>3</w:t>
      </w:r>
      <w:r w:rsidRPr="0042472F">
        <w:t>、表格可扩展。</w:t>
      </w:r>
    </w:p>
    <w:p w:rsidR="00EC4B37" w:rsidRDefault="00EC4B37" w:rsidP="004D7B7F">
      <w:pPr>
        <w:adjustRightInd w:val="0"/>
        <w:snapToGrid w:val="0"/>
        <w:spacing w:line="300" w:lineRule="auto"/>
        <w:ind w:firstLineChars="200" w:firstLine="420"/>
      </w:pPr>
    </w:p>
    <w:p w:rsidR="00EC4B37" w:rsidRPr="000D153F" w:rsidRDefault="00EC4B37" w:rsidP="000D153F">
      <w:pPr>
        <w:adjustRightInd w:val="0"/>
        <w:snapToGrid w:val="0"/>
        <w:spacing w:line="300" w:lineRule="auto"/>
        <w:ind w:firstLineChars="200" w:firstLine="420"/>
      </w:pPr>
    </w:p>
    <w:p w:rsidR="00EC4B37" w:rsidRDefault="00EC4B37" w:rsidP="003C7428">
      <w:pPr>
        <w:pStyle w:val="2"/>
        <w:ind w:firstLineChars="0" w:firstLine="0"/>
        <w:rPr>
          <w:rFonts w:ascii="Times New Roman" w:hAnsi="Times New Roman"/>
        </w:rPr>
        <w:sectPr w:rsidR="00EC4B37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EC4B37" w:rsidRPr="003C7428" w:rsidRDefault="00EC4B37" w:rsidP="003C7428">
      <w:pPr>
        <w:pStyle w:val="2"/>
        <w:ind w:firstLineChars="0" w:firstLine="0"/>
        <w:rPr>
          <w:rFonts w:ascii="Times New Roman" w:hAnsi="Times New Roman"/>
        </w:rPr>
      </w:pPr>
    </w:p>
    <w:sectPr w:rsidR="00EC4B37" w:rsidRPr="003C7428" w:rsidSect="00EC4B37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A2D" w:rsidRDefault="00DA1A2D" w:rsidP="003F2115">
      <w:r>
        <w:separator/>
      </w:r>
    </w:p>
  </w:endnote>
  <w:endnote w:type="continuationSeparator" w:id="0">
    <w:p w:rsidR="00DA1A2D" w:rsidRDefault="00DA1A2D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A2D" w:rsidRDefault="00DA1A2D" w:rsidP="003F2115">
      <w:r>
        <w:separator/>
      </w:r>
    </w:p>
  </w:footnote>
  <w:footnote w:type="continuationSeparator" w:id="0">
    <w:p w:rsidR="00DA1A2D" w:rsidRDefault="00DA1A2D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90FE5"/>
    <w:rsid w:val="000A5FA3"/>
    <w:rsid w:val="000D153F"/>
    <w:rsid w:val="000D51CC"/>
    <w:rsid w:val="000D71A6"/>
    <w:rsid w:val="00184118"/>
    <w:rsid w:val="00186A7B"/>
    <w:rsid w:val="001903B0"/>
    <w:rsid w:val="00194AD5"/>
    <w:rsid w:val="00197AD8"/>
    <w:rsid w:val="001B7C67"/>
    <w:rsid w:val="001F227B"/>
    <w:rsid w:val="00276173"/>
    <w:rsid w:val="00276C90"/>
    <w:rsid w:val="002C0472"/>
    <w:rsid w:val="002C2479"/>
    <w:rsid w:val="002D50F8"/>
    <w:rsid w:val="002D6DF3"/>
    <w:rsid w:val="002F656B"/>
    <w:rsid w:val="0030069F"/>
    <w:rsid w:val="003141B1"/>
    <w:rsid w:val="00323F0E"/>
    <w:rsid w:val="00326963"/>
    <w:rsid w:val="00341D94"/>
    <w:rsid w:val="00341DA7"/>
    <w:rsid w:val="003558E2"/>
    <w:rsid w:val="00391CA8"/>
    <w:rsid w:val="003963C5"/>
    <w:rsid w:val="003A0CC4"/>
    <w:rsid w:val="003A2E33"/>
    <w:rsid w:val="003B570A"/>
    <w:rsid w:val="003C7428"/>
    <w:rsid w:val="003F2115"/>
    <w:rsid w:val="004107B7"/>
    <w:rsid w:val="004209EC"/>
    <w:rsid w:val="0042472F"/>
    <w:rsid w:val="004364E2"/>
    <w:rsid w:val="00440619"/>
    <w:rsid w:val="00470C68"/>
    <w:rsid w:val="0049166F"/>
    <w:rsid w:val="004A496D"/>
    <w:rsid w:val="004B0F04"/>
    <w:rsid w:val="004D0383"/>
    <w:rsid w:val="004D3BB7"/>
    <w:rsid w:val="004D5545"/>
    <w:rsid w:val="004D7B7F"/>
    <w:rsid w:val="00531871"/>
    <w:rsid w:val="00561D1E"/>
    <w:rsid w:val="005854E0"/>
    <w:rsid w:val="005C7111"/>
    <w:rsid w:val="005D714B"/>
    <w:rsid w:val="005D7D53"/>
    <w:rsid w:val="005E023C"/>
    <w:rsid w:val="005F1DF3"/>
    <w:rsid w:val="005F58B3"/>
    <w:rsid w:val="006650A9"/>
    <w:rsid w:val="00670781"/>
    <w:rsid w:val="006C4EF6"/>
    <w:rsid w:val="007109C8"/>
    <w:rsid w:val="007534DF"/>
    <w:rsid w:val="00782529"/>
    <w:rsid w:val="007B5E22"/>
    <w:rsid w:val="007D2FE5"/>
    <w:rsid w:val="007E4A96"/>
    <w:rsid w:val="008457A9"/>
    <w:rsid w:val="00891E68"/>
    <w:rsid w:val="008C3C91"/>
    <w:rsid w:val="008F087F"/>
    <w:rsid w:val="009313D4"/>
    <w:rsid w:val="009F31BC"/>
    <w:rsid w:val="00A06394"/>
    <w:rsid w:val="00A25999"/>
    <w:rsid w:val="00A30179"/>
    <w:rsid w:val="00A46B44"/>
    <w:rsid w:val="00A64907"/>
    <w:rsid w:val="00A65A4A"/>
    <w:rsid w:val="00A85F41"/>
    <w:rsid w:val="00AD1D44"/>
    <w:rsid w:val="00B3284D"/>
    <w:rsid w:val="00B41A49"/>
    <w:rsid w:val="00B54ACE"/>
    <w:rsid w:val="00B63E2E"/>
    <w:rsid w:val="00BB21E7"/>
    <w:rsid w:val="00BC51DC"/>
    <w:rsid w:val="00BF31D4"/>
    <w:rsid w:val="00BF5FCB"/>
    <w:rsid w:val="00C1110B"/>
    <w:rsid w:val="00C15BD7"/>
    <w:rsid w:val="00C40111"/>
    <w:rsid w:val="00C60E76"/>
    <w:rsid w:val="00CD277F"/>
    <w:rsid w:val="00CF0C9B"/>
    <w:rsid w:val="00CF56F1"/>
    <w:rsid w:val="00CF6777"/>
    <w:rsid w:val="00D04CBA"/>
    <w:rsid w:val="00D160C6"/>
    <w:rsid w:val="00D317A0"/>
    <w:rsid w:val="00D633A5"/>
    <w:rsid w:val="00D8590E"/>
    <w:rsid w:val="00DA1A2D"/>
    <w:rsid w:val="00DA5033"/>
    <w:rsid w:val="00DA51F7"/>
    <w:rsid w:val="00DD3384"/>
    <w:rsid w:val="00E20C0A"/>
    <w:rsid w:val="00E43959"/>
    <w:rsid w:val="00E57EAA"/>
    <w:rsid w:val="00E71CA9"/>
    <w:rsid w:val="00EA5651"/>
    <w:rsid w:val="00EC4B37"/>
    <w:rsid w:val="00EC6C31"/>
    <w:rsid w:val="00EF65B4"/>
    <w:rsid w:val="00F009A9"/>
    <w:rsid w:val="00F23B0E"/>
    <w:rsid w:val="00F5075F"/>
    <w:rsid w:val="00F661CB"/>
    <w:rsid w:val="00F922EC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D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97AD8"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197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197AD8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197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197AD8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97A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197AD8"/>
    <w:rPr>
      <w:b/>
      <w:bCs/>
    </w:rPr>
  </w:style>
  <w:style w:type="character" w:styleId="a8">
    <w:name w:val="Hyperlink"/>
    <w:basedOn w:val="a0"/>
    <w:uiPriority w:val="99"/>
    <w:unhideWhenUsed/>
    <w:qFormat/>
    <w:rsid w:val="00197AD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97AD8"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1"/>
    <w:qFormat/>
    <w:rsid w:val="004D7B7F"/>
    <w:rPr>
      <w:rFonts w:ascii="宋体" w:hAnsi="Courier New"/>
      <w:szCs w:val="20"/>
    </w:rPr>
  </w:style>
  <w:style w:type="character" w:customStyle="1" w:styleId="Char1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2"/>
    <w:uiPriority w:val="99"/>
    <w:semiHidden/>
    <w:unhideWhenUsed/>
    <w:rsid w:val="00391CA8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391CA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1D3BA-E216-4D8A-A021-17DB316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303</Words>
  <Characters>1731</Characters>
  <Application>Microsoft Office Word</Application>
  <DocSecurity>0</DocSecurity>
  <Lines>14</Lines>
  <Paragraphs>4</Paragraphs>
  <ScaleCrop>false</ScaleCrop>
  <Company>wzhealth.com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未定义</cp:lastModifiedBy>
  <cp:revision>6</cp:revision>
  <dcterms:created xsi:type="dcterms:W3CDTF">2023-03-16T00:53:00Z</dcterms:created>
  <dcterms:modified xsi:type="dcterms:W3CDTF">2023-03-16T01:53:00Z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