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CC" w:rsidRPr="004209EC" w:rsidRDefault="007B76CC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7B76CC" w:rsidRPr="004209EC" w:rsidRDefault="007B76CC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7B76CC" w:rsidRDefault="007B76CC" w:rsidP="00015D82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7B76CC" w:rsidRDefault="007B76CC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7B76CC" w:rsidRDefault="007B76CC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7B76CC" w:rsidRPr="00CD277F" w:rsidRDefault="007B76CC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7B76CC" w:rsidRDefault="007B76CC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7B76CC" w:rsidRDefault="007B76CC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7B76CC" w:rsidRDefault="007B76CC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7B76CC" w:rsidRPr="00A85F41" w:rsidRDefault="007B76CC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>③ 投标产品详细产品参数和介绍（包括且不仅限于产品制造商、品牌、规格型号、材质、技术参数等）</w:t>
      </w:r>
    </w:p>
    <w:p w:rsidR="007B76CC" w:rsidRDefault="007B76CC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④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7B76CC" w:rsidRDefault="00234FD1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7B76CC">
        <w:rPr>
          <w:rFonts w:ascii="宋体" w:hAnsi="宋体"/>
          <w:bCs/>
          <w:sz w:val="24"/>
        </w:rPr>
        <w:instrText xml:space="preserve"> </w:instrText>
      </w:r>
      <w:r w:rsidR="007B76CC">
        <w:rPr>
          <w:rFonts w:ascii="宋体" w:hAnsi="宋体" w:hint="eastAsia"/>
          <w:bCs/>
          <w:sz w:val="24"/>
        </w:rPr>
        <w:instrText>= 5 \* GB3</w:instrText>
      </w:r>
      <w:r w:rsidR="007B76CC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7B76CC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7B76CC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7B76CC" w:rsidRDefault="007B76CC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7B76CC" w:rsidRDefault="007B76CC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7B76CC" w:rsidRDefault="007B76CC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7B76CC" w:rsidRDefault="007B76CC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7B76CC" w:rsidRDefault="007B76CC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评标总得分=产品质量技术分（满分10分）/投标报价。</w:t>
      </w:r>
    </w:p>
    <w:p w:rsidR="007B76CC" w:rsidRDefault="007B76CC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7B76CC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7B76CC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7B76CC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7B76CC" w:rsidRDefault="007B76CC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7B76CC" w:rsidRDefault="007B76CC" w:rsidP="00CD277F">
      <w:pPr>
        <w:spacing w:line="360" w:lineRule="auto"/>
        <w:rPr>
          <w:b/>
          <w:bCs/>
          <w:sz w:val="24"/>
          <w:szCs w:val="32"/>
        </w:rPr>
      </w:pPr>
    </w:p>
    <w:p w:rsidR="007B76CC" w:rsidRDefault="007B76CC" w:rsidP="006C4EF6">
      <w:pPr>
        <w:spacing w:line="276" w:lineRule="auto"/>
        <w:rPr>
          <w:b/>
          <w:bCs/>
          <w:sz w:val="30"/>
          <w:szCs w:val="30"/>
        </w:rPr>
      </w:pPr>
    </w:p>
    <w:p w:rsidR="007B76CC" w:rsidRDefault="007B76CC" w:rsidP="006C4EF6">
      <w:pPr>
        <w:spacing w:line="276" w:lineRule="auto"/>
        <w:rPr>
          <w:b/>
          <w:bCs/>
          <w:sz w:val="30"/>
          <w:szCs w:val="30"/>
        </w:rPr>
        <w:sectPr w:rsidR="007B76CC" w:rsidSect="007B76CC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7B76CC" w:rsidRDefault="007B76CC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（如对规格需求有问题，请联系后勤保障处郑老师：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Pr="004209EC">
        <w:rPr>
          <w:b/>
          <w:bCs/>
          <w:sz w:val="24"/>
          <w:highlight w:val="yellow"/>
        </w:rPr>
        <w:t>85676864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1417"/>
        <w:gridCol w:w="4820"/>
      </w:tblGrid>
      <w:tr w:rsidR="00015D82" w:rsidRPr="00D633A5" w:rsidTr="002B52E1">
        <w:tc>
          <w:tcPr>
            <w:tcW w:w="2376" w:type="dxa"/>
          </w:tcPr>
          <w:p w:rsidR="00015D82" w:rsidRPr="00D633A5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843" w:type="dxa"/>
          </w:tcPr>
          <w:p w:rsidR="00015D82" w:rsidRPr="00D633A5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417" w:type="dxa"/>
          </w:tcPr>
          <w:p w:rsidR="00015D82" w:rsidRPr="00D633A5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4820" w:type="dxa"/>
          </w:tcPr>
          <w:p w:rsidR="00015D82" w:rsidRPr="00D633A5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</w:tr>
      <w:tr w:rsidR="00015D82" w:rsidRPr="00D633A5" w:rsidTr="002B52E1">
        <w:tc>
          <w:tcPr>
            <w:tcW w:w="2376" w:type="dxa"/>
          </w:tcPr>
          <w:p w:rsidR="00015D82" w:rsidRPr="002C0472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830D5F">
              <w:rPr>
                <w:rFonts w:hint="eastAsia"/>
                <w:b/>
                <w:bCs/>
                <w:noProof/>
                <w:sz w:val="24"/>
              </w:rPr>
              <w:t>慢充充电桩</w:t>
            </w:r>
          </w:p>
        </w:tc>
        <w:tc>
          <w:tcPr>
            <w:tcW w:w="1843" w:type="dxa"/>
          </w:tcPr>
          <w:p w:rsidR="00015D82" w:rsidRPr="002C0472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830D5F">
              <w:rPr>
                <w:b/>
                <w:bCs/>
                <w:noProof/>
                <w:sz w:val="24"/>
              </w:rPr>
              <w:t>15</w:t>
            </w:r>
          </w:p>
        </w:tc>
        <w:tc>
          <w:tcPr>
            <w:tcW w:w="1417" w:type="dxa"/>
          </w:tcPr>
          <w:p w:rsidR="00015D82" w:rsidRPr="002C0472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套</w:t>
            </w:r>
          </w:p>
        </w:tc>
        <w:tc>
          <w:tcPr>
            <w:tcW w:w="4820" w:type="dxa"/>
          </w:tcPr>
          <w:p w:rsidR="00015D82" w:rsidRPr="002C0472" w:rsidRDefault="00015D82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830D5F">
              <w:rPr>
                <w:b/>
                <w:bCs/>
                <w:noProof/>
                <w:sz w:val="24"/>
              </w:rPr>
              <w:t>45000</w:t>
            </w:r>
          </w:p>
        </w:tc>
      </w:tr>
      <w:tr w:rsidR="007B76CC" w:rsidRPr="00D633A5" w:rsidTr="002B52E1">
        <w:tc>
          <w:tcPr>
            <w:tcW w:w="10456" w:type="dxa"/>
            <w:gridSpan w:val="4"/>
          </w:tcPr>
          <w:p w:rsidR="00015D82" w:rsidRDefault="00015D82" w:rsidP="00BF5FCB">
            <w:pPr>
              <w:snapToGrid w:val="0"/>
              <w:spacing w:before="240"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规格要求：</w:t>
            </w:r>
          </w:p>
          <w:p w:rsidR="00015D82" w:rsidRPr="00015D82" w:rsidRDefault="00015D82" w:rsidP="00015D82">
            <w:pPr>
              <w:snapToGrid w:val="0"/>
              <w:jc w:val="lef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1.要求该产品为壁挂式交流充电桩，适用各类型电动汽车；</w:t>
            </w:r>
          </w:p>
          <w:p w:rsidR="00015D82" w:rsidRPr="00015D82" w:rsidRDefault="00015D82" w:rsidP="00015D82">
            <w:pPr>
              <w:snapToGrid w:val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2.外形尺寸约</w:t>
            </w:r>
            <w:r w:rsidRPr="00015D8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210</w:t>
            </w:r>
            <w:r w:rsidRPr="00015D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×</w:t>
            </w:r>
            <w:r w:rsidRPr="00015D8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</w:t>
            </w:r>
            <w:r w:rsidRPr="00015D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×</w:t>
            </w:r>
            <w:r w:rsidRPr="00015D8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320 mm；</w:t>
            </w:r>
          </w:p>
          <w:p w:rsidR="00015D82" w:rsidRPr="00015D82" w:rsidRDefault="00015D82" w:rsidP="00015D82">
            <w:pPr>
              <w:snapToGrid w:val="0"/>
              <w:jc w:val="lef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3.充电电压</w:t>
            </w:r>
            <w:r w:rsidRPr="00015D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230±10%</w:t>
            </w: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，频率</w:t>
            </w:r>
            <w:r w:rsidRPr="00015D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55±10%，输出</w:t>
            </w: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功率约7KW</w:t>
            </w:r>
            <w:r w:rsidRPr="00015D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±5%，</w:t>
            </w: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绝缘电阻＞10</w:t>
            </w:r>
            <w:r w:rsidRPr="00015D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MΩ，</w:t>
            </w: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工作温度-20℃~75℃，工作湿度20RH % ~ 95RH %；防护等级IP54；</w:t>
            </w:r>
          </w:p>
          <w:p w:rsidR="00015D82" w:rsidRPr="00015D82" w:rsidRDefault="00015D82" w:rsidP="00015D82">
            <w:pPr>
              <w:snapToGrid w:val="0"/>
              <w:jc w:val="lef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4.充电枪线长≥5m，充电便捷，即插即用；</w:t>
            </w:r>
          </w:p>
          <w:p w:rsidR="00015D82" w:rsidRPr="00015D82" w:rsidRDefault="00015D82" w:rsidP="00015D82">
            <w:pPr>
              <w:snapToGrid w:val="0"/>
              <w:jc w:val="lef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5.</w:t>
            </w:r>
            <w:proofErr w:type="gramStart"/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有扫码和刷员工</w:t>
            </w:r>
            <w:proofErr w:type="gramEnd"/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卡（ Mifare1卡)充电功能，具备刷卡</w:t>
            </w:r>
            <w:proofErr w:type="gramStart"/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或扫码启动</w:t>
            </w:r>
            <w:proofErr w:type="gramEnd"/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与停止充电；</w:t>
            </w:r>
          </w:p>
          <w:p w:rsidR="00015D82" w:rsidRPr="00015D82" w:rsidRDefault="00015D82" w:rsidP="00015D82">
            <w:pPr>
              <w:snapToGrid w:val="0"/>
              <w:jc w:val="lef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6.支持可自定义调整收费标准，可分时段、或按次等进行计费，可设置充电服务费与电费分开计算；</w:t>
            </w:r>
          </w:p>
          <w:p w:rsidR="00015D82" w:rsidRPr="00015D82" w:rsidRDefault="00015D82" w:rsidP="00015D82">
            <w:pPr>
              <w:snapToGrid w:val="0"/>
              <w:jc w:val="lef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7.可根据时间查询充电记录，本地存储≥6000条充电记录，该功能仅限触摸屏使用；</w:t>
            </w:r>
          </w:p>
          <w:p w:rsidR="00015D82" w:rsidRPr="00015D82" w:rsidRDefault="00015D82" w:rsidP="00015D82">
            <w:pPr>
              <w:snapToGrid w:val="0"/>
              <w:jc w:val="lef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8.具备过载保护、短路保护、反接保护、粘连保护、环境过温、漏电保护，急停按钮等功能；</w:t>
            </w:r>
          </w:p>
          <w:p w:rsidR="00015D82" w:rsidRPr="00015D82" w:rsidRDefault="00015D82" w:rsidP="00015D82">
            <w:pPr>
              <w:snapToGrid w:val="0"/>
              <w:jc w:val="lef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9.采用液晶显示屏，配置有线网络接口；</w:t>
            </w:r>
          </w:p>
          <w:p w:rsidR="00015D82" w:rsidRPr="00015D82" w:rsidRDefault="00015D82" w:rsidP="00015D82">
            <w:pPr>
              <w:snapToGrid w:val="0"/>
              <w:jc w:val="lef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10.选配4G功能，</w:t>
            </w:r>
            <w:proofErr w:type="gramStart"/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扫码充电</w:t>
            </w:r>
            <w:proofErr w:type="gramEnd"/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，</w:t>
            </w:r>
            <w:proofErr w:type="gramStart"/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扫码付费</w:t>
            </w:r>
            <w:proofErr w:type="gramEnd"/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，手机查看充电信息；</w:t>
            </w:r>
          </w:p>
          <w:p w:rsidR="00015D82" w:rsidRPr="00015D82" w:rsidRDefault="00015D82" w:rsidP="00015D82">
            <w:pPr>
              <w:snapToGrid w:val="0"/>
              <w:jc w:val="lef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11.计费系统与充电控制系统一体，计费精确，单枪独立计量；</w:t>
            </w:r>
          </w:p>
          <w:p w:rsidR="00015D82" w:rsidRPr="00015D82" w:rsidRDefault="00015D82" w:rsidP="00015D82">
            <w:pPr>
              <w:snapToGrid w:val="0"/>
              <w:jc w:val="lef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12.保护功能</w:t>
            </w:r>
            <w:proofErr w:type="gramStart"/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一应具全</w:t>
            </w:r>
            <w:proofErr w:type="gramEnd"/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，安全可靠，内部有交流接触器，在与车辆连接成功之前，充电机不输出交流电；</w:t>
            </w:r>
          </w:p>
          <w:p w:rsidR="00015D82" w:rsidRPr="00015D82" w:rsidRDefault="00015D82" w:rsidP="00015D82">
            <w:pPr>
              <w:snapToGrid w:val="0"/>
              <w:jc w:val="left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015D82">
              <w:rPr>
                <w:rFonts w:asciiTheme="minorEastAsia" w:eastAsiaTheme="minorEastAsia" w:hAnsiTheme="minorEastAsia" w:cs="宋体" w:hint="eastAsia"/>
                <w:sz w:val="24"/>
              </w:rPr>
              <w:t>13.在充电过程中充电枪会锁定到充电车辆的插座上，充电停止前不可以拔出；</w:t>
            </w:r>
            <w:r w:rsidRPr="00015D82">
              <w:rPr>
                <w:rFonts w:asciiTheme="minorEastAsia" w:eastAsiaTheme="minorEastAsia" w:hAnsiTheme="minorEastAsia" w:hint="eastAsia"/>
                <w:sz w:val="24"/>
              </w:rPr>
              <w:t>）。</w:t>
            </w:r>
            <w:proofErr w:type="gramStart"/>
            <w:r w:rsidRPr="00015D82">
              <w:rPr>
                <w:rFonts w:asciiTheme="minorEastAsia" w:eastAsiaTheme="minorEastAsia" w:hAnsiTheme="minorEastAsia" w:hint="eastAsia"/>
                <w:sz w:val="24"/>
              </w:rPr>
              <w:t>需能方便</w:t>
            </w:r>
            <w:proofErr w:type="gramEnd"/>
            <w:r w:rsidRPr="00015D82">
              <w:rPr>
                <w:rFonts w:asciiTheme="minorEastAsia" w:eastAsiaTheme="minorEastAsia" w:hAnsiTheme="minorEastAsia" w:hint="eastAsia"/>
                <w:sz w:val="24"/>
              </w:rPr>
              <w:t>本院职工胸牌使用，联系人：林斌15858847945。</w:t>
            </w:r>
          </w:p>
          <w:p w:rsidR="007B76CC" w:rsidRPr="00AD1D44" w:rsidRDefault="007B76CC" w:rsidP="00BF5FCB">
            <w:pPr>
              <w:snapToGrid w:val="0"/>
              <w:spacing w:before="240" w:line="360" w:lineRule="auto"/>
              <w:jc w:val="left"/>
              <w:rPr>
                <w:b/>
                <w:bCs/>
                <w:sz w:val="24"/>
              </w:rPr>
            </w:pPr>
            <w:r w:rsidRPr="00AD1D44">
              <w:rPr>
                <w:rFonts w:hint="eastAsia"/>
                <w:b/>
                <w:bCs/>
                <w:sz w:val="24"/>
              </w:rPr>
              <w:t>其他要求：</w:t>
            </w:r>
          </w:p>
          <w:p w:rsidR="007B76CC" w:rsidRPr="00AD1D44" w:rsidRDefault="007B76CC" w:rsidP="00BF5FCB">
            <w:pPr>
              <w:numPr>
                <w:ilvl w:val="0"/>
                <w:numId w:val="4"/>
              </w:numPr>
              <w:snapToGrid w:val="0"/>
              <w:spacing w:before="240" w:line="360" w:lineRule="auto"/>
              <w:jc w:val="left"/>
              <w:rPr>
                <w:b/>
                <w:bCs/>
                <w:sz w:val="24"/>
              </w:rPr>
            </w:pPr>
            <w:r w:rsidRPr="00AD1D44">
              <w:rPr>
                <w:rFonts w:hint="eastAsia"/>
                <w:b/>
                <w:bCs/>
                <w:sz w:val="24"/>
              </w:rPr>
              <w:t>保质期：</w:t>
            </w:r>
            <w:r w:rsidR="00015D82">
              <w:rPr>
                <w:rFonts w:hint="eastAsia"/>
              </w:rPr>
              <w:t>1</w:t>
            </w:r>
            <w:r w:rsidRPr="00AD1D44">
              <w:t>年</w:t>
            </w:r>
            <w:r>
              <w:rPr>
                <w:rFonts w:hint="eastAsia"/>
              </w:rPr>
              <w:t>。</w:t>
            </w:r>
          </w:p>
          <w:p w:rsidR="007B76CC" w:rsidRPr="00AD1D44" w:rsidRDefault="007B76CC" w:rsidP="00AD1D44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 w:rsidRPr="00AD1D44">
              <w:rPr>
                <w:rFonts w:hint="eastAsia"/>
                <w:b/>
                <w:bCs/>
                <w:sz w:val="24"/>
              </w:rPr>
              <w:t>交货期：</w:t>
            </w:r>
            <w:r w:rsidR="00015D82">
              <w:rPr>
                <w:rFonts w:hint="eastAsia"/>
                <w:b/>
                <w:bCs/>
                <w:szCs w:val="21"/>
              </w:rPr>
              <w:t xml:space="preserve"> 15</w:t>
            </w:r>
            <w:r w:rsidRPr="00AD1D44">
              <w:rPr>
                <w:rFonts w:hint="eastAsia"/>
                <w:b/>
                <w:bCs/>
                <w:szCs w:val="21"/>
              </w:rPr>
              <w:t>个工作日内供货到甲方指定地点。</w:t>
            </w:r>
          </w:p>
          <w:p w:rsidR="007B76CC" w:rsidRPr="009F31BC" w:rsidRDefault="007B76CC" w:rsidP="00D633A5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 w:rsidRPr="009F31BC">
              <w:rPr>
                <w:rFonts w:hint="eastAsia"/>
                <w:b/>
                <w:bCs/>
                <w:sz w:val="24"/>
              </w:rPr>
              <w:t>交货地点：</w:t>
            </w:r>
            <w:r w:rsidRPr="009F31BC">
              <w:rPr>
                <w:rFonts w:hint="eastAsia"/>
              </w:rPr>
              <w:t>温州医科大学附属第二医院指定院区</w:t>
            </w:r>
            <w:r>
              <w:rPr>
                <w:rFonts w:hint="eastAsia"/>
              </w:rPr>
              <w:t>。</w:t>
            </w:r>
          </w:p>
          <w:p w:rsidR="007B76CC" w:rsidRPr="00D633A5" w:rsidRDefault="007B76CC" w:rsidP="00015D82">
            <w:pPr>
              <w:snapToGrid w:val="0"/>
              <w:spacing w:line="360" w:lineRule="auto"/>
              <w:ind w:left="360"/>
              <w:jc w:val="left"/>
              <w:rPr>
                <w:b/>
                <w:bCs/>
                <w:sz w:val="24"/>
                <w:highlight w:val="yellow"/>
              </w:rPr>
            </w:pPr>
          </w:p>
        </w:tc>
      </w:tr>
    </w:tbl>
    <w:p w:rsidR="007B76CC" w:rsidRDefault="007B76CC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</w:p>
    <w:p w:rsidR="007B76CC" w:rsidRPr="004209EC" w:rsidRDefault="007B76CC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7B76CC" w:rsidRDefault="007B76CC" w:rsidP="009313D4">
      <w:pPr>
        <w:snapToGrid w:val="0"/>
        <w:spacing w:line="300" w:lineRule="auto"/>
        <w:rPr>
          <w:b/>
          <w:bCs/>
          <w:sz w:val="24"/>
        </w:rPr>
      </w:pPr>
    </w:p>
    <w:p w:rsidR="007B76CC" w:rsidRPr="008F087F" w:rsidRDefault="007B76CC" w:rsidP="009313D4">
      <w:pPr>
        <w:snapToGrid w:val="0"/>
        <w:spacing w:line="300" w:lineRule="auto"/>
        <w:rPr>
          <w:bCs/>
          <w:sz w:val="24"/>
        </w:rPr>
      </w:pPr>
    </w:p>
    <w:p w:rsidR="007B76CC" w:rsidRDefault="007B76CC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7B76CC" w:rsidRPr="0042472F" w:rsidRDefault="007B76CC" w:rsidP="009313D4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7B76CC" w:rsidRPr="0042472F" w:rsidRDefault="007B76CC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7B76CC" w:rsidRPr="0042472F" w:rsidRDefault="007B76CC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7B76CC" w:rsidRPr="0042472F" w:rsidRDefault="007B76CC" w:rsidP="00B41A49">
            <w:pPr>
              <w:spacing w:after="156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7B76CC" w:rsidRPr="0042472F" w:rsidRDefault="007B76CC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B76CC" w:rsidRPr="0042472F" w:rsidTr="00B41A49">
        <w:trPr>
          <w:trHeight w:val="567"/>
        </w:trPr>
        <w:tc>
          <w:tcPr>
            <w:tcW w:w="941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B76CC" w:rsidRPr="0042472F" w:rsidRDefault="007B76CC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7B76CC" w:rsidRDefault="007B76CC" w:rsidP="009313D4">
      <w:pPr>
        <w:snapToGrid w:val="0"/>
        <w:spacing w:line="300" w:lineRule="auto"/>
        <w:rPr>
          <w:color w:val="000000"/>
        </w:rPr>
      </w:pPr>
    </w:p>
    <w:p w:rsidR="007B76CC" w:rsidRDefault="007B76CC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7B76CC" w:rsidRDefault="007B76CC" w:rsidP="00F009A9">
      <w:pPr>
        <w:spacing w:line="360" w:lineRule="auto"/>
        <w:rPr>
          <w:b/>
          <w:bCs/>
          <w:sz w:val="24"/>
        </w:rPr>
      </w:pPr>
    </w:p>
    <w:p w:rsidR="007B76CC" w:rsidRDefault="007B76CC" w:rsidP="00F009A9">
      <w:pPr>
        <w:spacing w:line="360" w:lineRule="auto"/>
        <w:rPr>
          <w:b/>
          <w:bCs/>
          <w:sz w:val="24"/>
        </w:rPr>
      </w:pPr>
    </w:p>
    <w:p w:rsidR="007B76CC" w:rsidRPr="0042472F" w:rsidRDefault="007B76CC" w:rsidP="00F009A9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7B76CC" w:rsidRPr="0042472F" w:rsidRDefault="007B76CC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需与“规格要求”逐条对应</w:t>
      </w:r>
    </w:p>
    <w:p w:rsidR="007B76CC" w:rsidRPr="0042472F" w:rsidRDefault="007B76CC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7B76CC" w:rsidRPr="0042472F" w:rsidRDefault="007B76CC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7B76CC" w:rsidRPr="0042472F" w:rsidRDefault="007B76CC" w:rsidP="007109C8">
      <w:pPr>
        <w:snapToGrid w:val="0"/>
        <w:spacing w:line="360" w:lineRule="auto"/>
        <w:rPr>
          <w:sz w:val="24"/>
        </w:rPr>
      </w:pPr>
    </w:p>
    <w:p w:rsidR="007B76CC" w:rsidRPr="0042472F" w:rsidRDefault="007B76CC" w:rsidP="00023912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四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7B76CC" w:rsidRPr="0042472F" w:rsidRDefault="007B76CC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7B76CC" w:rsidRPr="0042472F" w:rsidRDefault="007B76CC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7B76CC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7B76CC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B76CC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B76CC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B76CC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B76CC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7B76CC" w:rsidRPr="0042472F" w:rsidRDefault="007B76CC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7B76CC" w:rsidRPr="0042472F" w:rsidRDefault="007B76CC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7B76CC" w:rsidRPr="0042472F" w:rsidRDefault="007B76CC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7B76CC" w:rsidRDefault="007B76CC" w:rsidP="009313D4">
      <w:pPr>
        <w:snapToGrid w:val="0"/>
        <w:spacing w:line="300" w:lineRule="auto"/>
        <w:rPr>
          <w:color w:val="000000"/>
        </w:rPr>
      </w:pPr>
    </w:p>
    <w:p w:rsidR="007B76CC" w:rsidRDefault="007B76CC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7B76CC" w:rsidRPr="009313D4" w:rsidRDefault="007B76CC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7B76CC" w:rsidRPr="0042472F" w:rsidRDefault="007B76CC" w:rsidP="004D7B7F">
      <w:pPr>
        <w:adjustRightInd w:val="0"/>
        <w:snapToGrid w:val="0"/>
        <w:spacing w:line="300" w:lineRule="auto"/>
        <w:ind w:firstLineChars="200" w:firstLine="420"/>
      </w:pPr>
    </w:p>
    <w:p w:rsidR="007B76CC" w:rsidRPr="0042472F" w:rsidRDefault="007B76CC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7B76CC" w:rsidRPr="0042472F" w:rsidRDefault="007B76CC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7B76CC" w:rsidRPr="0042472F" w:rsidRDefault="007B76CC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、大写金额与小写金额不一致时，以大写金额为准。</w:t>
      </w:r>
    </w:p>
    <w:p w:rsidR="007B76CC" w:rsidRDefault="007B76CC" w:rsidP="004D7B7F">
      <w:pPr>
        <w:adjustRightInd w:val="0"/>
        <w:snapToGrid w:val="0"/>
        <w:spacing w:line="300" w:lineRule="auto"/>
        <w:ind w:firstLineChars="200" w:firstLine="420"/>
      </w:pPr>
      <w:r w:rsidRPr="0042472F">
        <w:t>3</w:t>
      </w:r>
      <w:r w:rsidRPr="0042472F">
        <w:t>、表格可扩展。</w:t>
      </w:r>
    </w:p>
    <w:p w:rsidR="007B76CC" w:rsidRDefault="007B76CC" w:rsidP="004D7B7F">
      <w:pPr>
        <w:adjustRightInd w:val="0"/>
        <w:snapToGrid w:val="0"/>
        <w:spacing w:line="300" w:lineRule="auto"/>
        <w:ind w:firstLineChars="200" w:firstLine="420"/>
      </w:pPr>
    </w:p>
    <w:p w:rsidR="007B76CC" w:rsidRPr="000D153F" w:rsidRDefault="007B76CC" w:rsidP="000D153F">
      <w:pPr>
        <w:adjustRightInd w:val="0"/>
        <w:snapToGrid w:val="0"/>
        <w:spacing w:line="300" w:lineRule="auto"/>
        <w:ind w:firstLineChars="200" w:firstLine="420"/>
      </w:pPr>
    </w:p>
    <w:p w:rsidR="007B76CC" w:rsidRDefault="007B76CC" w:rsidP="003C7428">
      <w:pPr>
        <w:pStyle w:val="2"/>
        <w:ind w:firstLineChars="0" w:firstLine="0"/>
        <w:rPr>
          <w:rFonts w:ascii="Times New Roman" w:hAnsi="Times New Roman"/>
        </w:rPr>
        <w:sectPr w:rsidR="007B76CC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7B76CC" w:rsidRPr="003C7428" w:rsidRDefault="007B76CC" w:rsidP="003C7428">
      <w:pPr>
        <w:pStyle w:val="2"/>
        <w:ind w:firstLineChars="0" w:firstLine="0"/>
        <w:rPr>
          <w:rFonts w:ascii="Times New Roman" w:hAnsi="Times New Roman"/>
        </w:rPr>
      </w:pPr>
    </w:p>
    <w:sectPr w:rsidR="007B76CC" w:rsidRPr="003C7428" w:rsidSect="007B76CC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115" w:rsidRDefault="00862115" w:rsidP="003F2115">
      <w:r>
        <w:separator/>
      </w:r>
    </w:p>
  </w:endnote>
  <w:endnote w:type="continuationSeparator" w:id="0">
    <w:p w:rsidR="00862115" w:rsidRDefault="00862115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115" w:rsidRDefault="00862115" w:rsidP="003F2115">
      <w:r>
        <w:separator/>
      </w:r>
    </w:p>
  </w:footnote>
  <w:footnote w:type="continuationSeparator" w:id="0">
    <w:p w:rsidR="00862115" w:rsidRDefault="00862115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15D82"/>
    <w:rsid w:val="00023912"/>
    <w:rsid w:val="00090FE5"/>
    <w:rsid w:val="000A5FA3"/>
    <w:rsid w:val="000D153F"/>
    <w:rsid w:val="000D51CC"/>
    <w:rsid w:val="00184118"/>
    <w:rsid w:val="00186A7B"/>
    <w:rsid w:val="001903B0"/>
    <w:rsid w:val="00194AD5"/>
    <w:rsid w:val="001B7C67"/>
    <w:rsid w:val="00234FD1"/>
    <w:rsid w:val="00276173"/>
    <w:rsid w:val="00276C90"/>
    <w:rsid w:val="002B52E1"/>
    <w:rsid w:val="002C0472"/>
    <w:rsid w:val="002C2479"/>
    <w:rsid w:val="002D50F8"/>
    <w:rsid w:val="002F656B"/>
    <w:rsid w:val="0030069F"/>
    <w:rsid w:val="003141B1"/>
    <w:rsid w:val="00323F0E"/>
    <w:rsid w:val="00326963"/>
    <w:rsid w:val="00341D94"/>
    <w:rsid w:val="003963C5"/>
    <w:rsid w:val="003A0CC4"/>
    <w:rsid w:val="003A2E33"/>
    <w:rsid w:val="003B570A"/>
    <w:rsid w:val="003C7428"/>
    <w:rsid w:val="003F2115"/>
    <w:rsid w:val="004209EC"/>
    <w:rsid w:val="0042472F"/>
    <w:rsid w:val="004364E2"/>
    <w:rsid w:val="00440619"/>
    <w:rsid w:val="00470C68"/>
    <w:rsid w:val="0049166F"/>
    <w:rsid w:val="004A496D"/>
    <w:rsid w:val="004D0383"/>
    <w:rsid w:val="004D3BB7"/>
    <w:rsid w:val="004D5545"/>
    <w:rsid w:val="004D7B7F"/>
    <w:rsid w:val="00531871"/>
    <w:rsid w:val="00561D1E"/>
    <w:rsid w:val="005854E0"/>
    <w:rsid w:val="005C7111"/>
    <w:rsid w:val="005D714B"/>
    <w:rsid w:val="005D7D53"/>
    <w:rsid w:val="005F1DF3"/>
    <w:rsid w:val="005F58B3"/>
    <w:rsid w:val="006650A9"/>
    <w:rsid w:val="00670781"/>
    <w:rsid w:val="006C4EF6"/>
    <w:rsid w:val="007109C8"/>
    <w:rsid w:val="007534DF"/>
    <w:rsid w:val="00782529"/>
    <w:rsid w:val="007B5E22"/>
    <w:rsid w:val="007B76CC"/>
    <w:rsid w:val="007D2FE5"/>
    <w:rsid w:val="007E4A96"/>
    <w:rsid w:val="008457A9"/>
    <w:rsid w:val="00862115"/>
    <w:rsid w:val="00891E68"/>
    <w:rsid w:val="008C3C91"/>
    <w:rsid w:val="008F087F"/>
    <w:rsid w:val="009313D4"/>
    <w:rsid w:val="009F31BC"/>
    <w:rsid w:val="00A06394"/>
    <w:rsid w:val="00A25999"/>
    <w:rsid w:val="00A30179"/>
    <w:rsid w:val="00A4010D"/>
    <w:rsid w:val="00A46B44"/>
    <w:rsid w:val="00A64907"/>
    <w:rsid w:val="00A65A4A"/>
    <w:rsid w:val="00A85F41"/>
    <w:rsid w:val="00AD1D44"/>
    <w:rsid w:val="00B3284D"/>
    <w:rsid w:val="00B41A49"/>
    <w:rsid w:val="00B54ACE"/>
    <w:rsid w:val="00B63E2E"/>
    <w:rsid w:val="00BB21E7"/>
    <w:rsid w:val="00BC51DC"/>
    <w:rsid w:val="00BF31D4"/>
    <w:rsid w:val="00BF5FCB"/>
    <w:rsid w:val="00C1110B"/>
    <w:rsid w:val="00C15BD7"/>
    <w:rsid w:val="00C60E76"/>
    <w:rsid w:val="00CD277F"/>
    <w:rsid w:val="00CF0C9B"/>
    <w:rsid w:val="00CF56F1"/>
    <w:rsid w:val="00CF6777"/>
    <w:rsid w:val="00D160C6"/>
    <w:rsid w:val="00D317A0"/>
    <w:rsid w:val="00D633A5"/>
    <w:rsid w:val="00D8590E"/>
    <w:rsid w:val="00DA5033"/>
    <w:rsid w:val="00DA51F7"/>
    <w:rsid w:val="00DD3384"/>
    <w:rsid w:val="00E20C0A"/>
    <w:rsid w:val="00E57EAA"/>
    <w:rsid w:val="00E71CA9"/>
    <w:rsid w:val="00EA5651"/>
    <w:rsid w:val="00EC6C31"/>
    <w:rsid w:val="00EF65B4"/>
    <w:rsid w:val="00F009A9"/>
    <w:rsid w:val="00F23B0E"/>
    <w:rsid w:val="00F661CB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D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34FD1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234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234FD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234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234FD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34F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234FD1"/>
    <w:rPr>
      <w:b/>
      <w:bCs/>
    </w:rPr>
  </w:style>
  <w:style w:type="character" w:styleId="a8">
    <w:name w:val="Hyperlink"/>
    <w:basedOn w:val="a0"/>
    <w:uiPriority w:val="99"/>
    <w:unhideWhenUsed/>
    <w:qFormat/>
    <w:rsid w:val="00234FD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34FD1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1"/>
    <w:qFormat/>
    <w:rsid w:val="004D7B7F"/>
    <w:rPr>
      <w:rFonts w:ascii="宋体" w:hAnsi="Courier New"/>
      <w:szCs w:val="20"/>
    </w:rPr>
  </w:style>
  <w:style w:type="character" w:customStyle="1" w:styleId="Char1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E355A-BE91-4F04-BAB1-0161CA8A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270</Words>
  <Characters>1540</Characters>
  <Application>Microsoft Office Word</Application>
  <DocSecurity>0</DocSecurity>
  <Lines>12</Lines>
  <Paragraphs>3</Paragraphs>
  <ScaleCrop>false</ScaleCrop>
  <Company>wzhealth.com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未定义</cp:lastModifiedBy>
  <cp:revision>3</cp:revision>
  <dcterms:created xsi:type="dcterms:W3CDTF">2023-02-16T06:59:00Z</dcterms:created>
  <dcterms:modified xsi:type="dcterms:W3CDTF">2023-02-16T07:06:00Z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