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龙湾院区</w:t>
      </w:r>
      <w:r>
        <w:rPr>
          <w:rFonts w:hint="eastAsia"/>
        </w:rPr>
        <w:t>正负压系统维保服务</w:t>
      </w:r>
      <w:r>
        <w:rPr>
          <w:rFonts w:hint="eastAsia"/>
          <w:lang w:val="en-US" w:eastAsia="zh-CN"/>
        </w:rPr>
        <w:t>内容及报价单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</w:rPr>
        <w:t>项目名称：</w:t>
      </w:r>
      <w:r>
        <w:rPr>
          <w:rFonts w:hint="eastAsia"/>
          <w:b w:val="0"/>
          <w:bCs/>
          <w:lang w:val="en-US" w:eastAsia="zh-CN"/>
        </w:rPr>
        <w:t>龙湾院区</w:t>
      </w:r>
      <w:r>
        <w:rPr>
          <w:rFonts w:hint="eastAsia" w:asciiTheme="minorEastAsia" w:hAnsiTheme="minorEastAsia"/>
          <w:szCs w:val="21"/>
        </w:rPr>
        <w:t>正负压</w:t>
      </w:r>
      <w:r>
        <w:rPr>
          <w:rFonts w:hint="eastAsia"/>
          <w:szCs w:val="21"/>
        </w:rPr>
        <w:t>系统</w:t>
      </w:r>
      <w:r>
        <w:rPr>
          <w:rFonts w:hint="eastAsia" w:asciiTheme="minorEastAsia" w:hAnsiTheme="minorEastAsia"/>
          <w:szCs w:val="21"/>
        </w:rPr>
        <w:t>维保服务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  <w:b/>
          <w:lang w:val="en-US" w:eastAsia="zh-CN"/>
        </w:rPr>
        <w:t>项目最高限价</w:t>
      </w:r>
      <w:r>
        <w:rPr>
          <w:rFonts w:hint="eastAsia"/>
          <w:b/>
        </w:rPr>
        <w:t>：4.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</w:rPr>
        <w:t>万元。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>
        <w:rPr>
          <w:b/>
          <w:bCs/>
        </w:rPr>
        <w:t>概述</w:t>
      </w:r>
      <w:r>
        <w:rPr>
          <w:rFonts w:hint="eastAsia"/>
          <w:b/>
          <w:bCs/>
          <w:lang w:eastAsia="zh-CN"/>
        </w:rPr>
        <w:t>：</w:t>
      </w:r>
    </w:p>
    <w:p>
      <w:pPr>
        <w:pStyle w:val="17"/>
        <w:spacing w:line="360" w:lineRule="auto"/>
        <w:ind w:left="433" w:leftChars="206"/>
        <w:rPr>
          <w:rFonts w:hint="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龙湾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院区正负压系统位于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住院部地下室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，主要由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台英格索兰涡旋无油空压机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VT11-8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、2台英格索兰涡旋无油空压机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VT4-10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台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油旋式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负压泵组成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龙湾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康复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中心1台油旋式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负压泵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>
        <w:rPr>
          <w:b/>
          <w:bCs/>
        </w:rPr>
        <w:t>采购需求</w:t>
      </w:r>
      <w:r>
        <w:rPr>
          <w:rFonts w:hint="eastAsia"/>
          <w:b/>
          <w:bCs/>
          <w:lang w:eastAsia="zh-CN"/>
        </w:rPr>
        <w:t>：</w:t>
      </w:r>
    </w:p>
    <w:p>
      <w:pPr>
        <w:pStyle w:val="17"/>
        <w:numPr>
          <w:ilvl w:val="0"/>
          <w:numId w:val="2"/>
        </w:numPr>
        <w:spacing w:line="360" w:lineRule="auto"/>
        <w:ind w:hanging="218" w:firstLineChars="0"/>
        <w:rPr>
          <w:rFonts w:asciiTheme="minorEastAsia" w:hAnsiTheme="minorEastAsia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维保服务内容：</w:t>
      </w:r>
    </w:p>
    <w:p>
      <w:pPr>
        <w:pStyle w:val="17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color w:val="000000"/>
        </w:rPr>
      </w:pPr>
      <w:r>
        <w:rPr>
          <w:rFonts w:hint="eastAsia"/>
          <w:szCs w:val="21"/>
        </w:rPr>
        <w:t>更换空气过滤器、油过滤器、空滤、机油等，包含更换后整体调试、机组清洁</w:t>
      </w:r>
      <w:r>
        <w:rPr>
          <w:rFonts w:hint="eastAsia" w:cs="微软雅黑" w:asciiTheme="minorEastAsia" w:hAnsiTheme="minorEastAsia"/>
          <w:color w:val="000000"/>
        </w:rPr>
        <w:t>及各元器件运行状况进行检查等；维保后清理各耗材垃圾。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服务期</w:t>
      </w:r>
    </w:p>
    <w:p>
      <w:pPr>
        <w:pStyle w:val="17"/>
        <w:spacing w:line="360" w:lineRule="auto"/>
        <w:ind w:left="433" w:leftChars="206" w:firstLine="315" w:firstLineChars="150"/>
      </w:pPr>
      <w:r>
        <w:rPr>
          <w:rFonts w:hint="eastAsia"/>
          <w:lang w:val="en-US" w:eastAsia="zh-CN"/>
        </w:rPr>
        <w:t>服务</w:t>
      </w:r>
      <w:r>
        <w:rPr>
          <w:rFonts w:hint="eastAsia"/>
        </w:rPr>
        <w:t>期一年，合同签订后15天内完成维保服务，</w:t>
      </w:r>
      <w:r>
        <w:rPr>
          <w:rFonts w:hint="eastAsia"/>
          <w:lang w:val="en-US" w:eastAsia="zh-CN"/>
        </w:rPr>
        <w:t>采购方</w:t>
      </w:r>
      <w:r>
        <w:rPr>
          <w:rFonts w:hint="eastAsia"/>
        </w:rPr>
        <w:t>验收合格后1个月内启动付款。质保期至少3个月。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更换配件清单</w:t>
      </w:r>
    </w:p>
    <w:tbl>
      <w:tblPr>
        <w:tblStyle w:val="13"/>
        <w:tblW w:w="82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66"/>
        <w:gridCol w:w="1436"/>
        <w:gridCol w:w="992"/>
        <w:gridCol w:w="992"/>
        <w:gridCol w:w="851"/>
        <w:gridCol w:w="13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空气过滤器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KLX8090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VT4-10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吸干机氧化铝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Φ</w:t>
            </w:r>
            <w:r>
              <w:rPr>
                <w:rFonts w:hint="eastAsia"/>
                <w:lang w:val="en-US" w:eastAsia="zh-CN"/>
              </w:rPr>
              <w:t>3-5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40公斤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D66VL140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消声器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G3/4</w:t>
            </w:r>
            <w:r>
              <w:rPr>
                <w:rFonts w:hint="default"/>
                <w:lang w:val="en-US" w:eastAsia="zh-CN"/>
              </w:rPr>
              <w:t>”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D66VLi40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除尘过滤器滤芯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F72VD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D66VL140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除油过滤器</w:t>
            </w:r>
          </w:p>
        </w:tc>
        <w:tc>
          <w:tcPr>
            <w:tcW w:w="1436" w:type="dxa"/>
            <w:vAlign w:val="center"/>
          </w:tcPr>
          <w:p>
            <w:r>
              <w:t>47650062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D66VL140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空气过滤器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KLX8090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VT11-8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吸干机氧化铝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Φ</w:t>
            </w:r>
            <w:r>
              <w:rPr>
                <w:rFonts w:hint="eastAsia"/>
              </w:rPr>
              <w:t>3-5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150公斤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D126WLi40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消声器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G1</w:t>
            </w:r>
            <w:r>
              <w:rPr>
                <w:rFonts w:hint="default"/>
                <w:lang w:val="en-US" w:eastAsia="zh-CN"/>
              </w:rPr>
              <w:t>”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D126VLi40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除尘过滤器滤芯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F108VD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D126VLi40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除油过滤器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F108VA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D126VL140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空气滤芯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F006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U4.300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真空泵油雾过滤器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965415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U4.300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真空泵冷却剂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</w:rPr>
              <w:t>M100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25升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U4.300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进气滤芯</w:t>
            </w:r>
          </w:p>
        </w:tc>
        <w:tc>
          <w:tcPr>
            <w:tcW w:w="143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U5.70/0-01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油滤</w:t>
            </w:r>
          </w:p>
        </w:tc>
        <w:tc>
          <w:tcPr>
            <w:tcW w:w="143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U5.70/0-01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油雾分离器</w:t>
            </w:r>
          </w:p>
        </w:tc>
        <w:tc>
          <w:tcPr>
            <w:tcW w:w="143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U5.70/0-01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66" w:type="dxa"/>
            <w:vAlign w:val="center"/>
          </w:tcPr>
          <w:p>
            <w:r>
              <w:rPr>
                <w:rFonts w:hint="eastAsia"/>
              </w:rPr>
              <w:t>真空泵冷却剂</w:t>
            </w:r>
          </w:p>
        </w:tc>
        <w:tc>
          <w:tcPr>
            <w:tcW w:w="1436" w:type="dxa"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5升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1322" w:type="dxa"/>
            <w:vAlign w:val="center"/>
          </w:tcPr>
          <w:p>
            <w:r>
              <w:rPr>
                <w:rFonts w:hint="eastAsia"/>
              </w:rPr>
              <w:t>U5.70/0-01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59" w:type="dxa"/>
            <w:gridSpan w:val="6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总计含税价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备注</w:t>
            </w:r>
          </w:p>
        </w:tc>
        <w:tc>
          <w:tcPr>
            <w:tcW w:w="7559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t>报价包含</w:t>
            </w:r>
            <w:r>
              <w:rPr>
                <w:rFonts w:hint="eastAsia"/>
              </w:rPr>
              <w:t>税费、</w:t>
            </w:r>
            <w:r>
              <w:t>人工费</w:t>
            </w:r>
            <w:r>
              <w:rPr>
                <w:rFonts w:hint="eastAsia"/>
              </w:rPr>
              <w:t>、运输费及其他</w:t>
            </w:r>
            <w:r>
              <w:t>所有费用</w:t>
            </w:r>
            <w:r>
              <w:rPr>
                <w:rFonts w:hint="eastAsia"/>
              </w:rPr>
              <w:t>。</w:t>
            </w:r>
          </w:p>
        </w:tc>
      </w:tr>
    </w:tbl>
    <w:p>
      <w:pPr>
        <w:pStyle w:val="17"/>
        <w:spacing w:line="360" w:lineRule="auto"/>
        <w:ind w:left="433" w:leftChars="206" w:firstLine="316" w:firstLineChars="150"/>
        <w:rPr>
          <w:b/>
        </w:rPr>
      </w:pP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付款方式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lang w:val="en-US" w:eastAsia="zh-CN"/>
        </w:rPr>
        <w:t>分两期支付，第一期在</w:t>
      </w:r>
      <w:r>
        <w:rPr>
          <w:rFonts w:hint="eastAsia"/>
        </w:rPr>
        <w:t>合同签订后15天内</w:t>
      </w:r>
      <w:r>
        <w:rPr>
          <w:rFonts w:hint="eastAsia"/>
          <w:lang w:val="en-US" w:eastAsia="zh-CN"/>
        </w:rPr>
        <w:t>中标方</w:t>
      </w:r>
      <w:r>
        <w:rPr>
          <w:rFonts w:hint="eastAsia"/>
        </w:rPr>
        <w:t>完成维保服务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采购方验收合格后支付合同金额的50%，采购方收到中标方正规发票后办理付款申请；第二期合同结束后支付余款（即合同金额的50%），采购方收到中标方巡检记录、正规发票后办理付款申请。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</w:rPr>
      </w:pPr>
      <w:r>
        <w:rPr>
          <w:b/>
          <w:bCs/>
        </w:rPr>
        <w:t>其他说明</w:t>
      </w:r>
    </w:p>
    <w:p>
      <w:pPr>
        <w:pStyle w:val="17"/>
        <w:spacing w:line="360" w:lineRule="auto"/>
      </w:pPr>
      <w:r>
        <w:rPr>
          <w:rFonts w:hint="eastAsia"/>
        </w:rPr>
        <w:t>1、未完成合同全部内容的，采购方有权</w:t>
      </w:r>
      <w:r>
        <w:rPr>
          <w:rFonts w:hint="eastAsia"/>
          <w:lang w:val="en-US" w:eastAsia="zh-CN"/>
        </w:rPr>
        <w:t>解除合同，并按合同总</w:t>
      </w:r>
      <w:bookmarkStart w:id="0" w:name="_GoBack"/>
      <w:bookmarkEnd w:id="0"/>
      <w:r>
        <w:rPr>
          <w:rFonts w:hint="eastAsia"/>
          <w:lang w:val="en-US" w:eastAsia="zh-CN"/>
        </w:rPr>
        <w:t>金额的5%向采购方支付违约金，若违约金不足以抵付采购方损失的，中标方还应根据采购方实际经济损失补足差额。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877D8"/>
    <w:multiLevelType w:val="multilevel"/>
    <w:tmpl w:val="0F8877D8"/>
    <w:lvl w:ilvl="0" w:tentative="0">
      <w:start w:val="1"/>
      <w:numFmt w:val="decimal"/>
      <w:lvlText w:val="%1）"/>
      <w:lvlJc w:val="left"/>
      <w:pPr>
        <w:ind w:left="1070" w:hanging="360"/>
      </w:pPr>
      <w:rPr>
        <w:rFonts w:hint="default" w:ascii="微软雅黑" w:hAnsi="微软雅黑" w:eastAsia="微软雅黑" w:cs="微软雅黑"/>
      </w:rPr>
    </w:lvl>
    <w:lvl w:ilvl="1" w:tentative="0">
      <w:start w:val="1"/>
      <w:numFmt w:val="lowerLetter"/>
      <w:lvlText w:val="%2)"/>
      <w:lvlJc w:val="left"/>
      <w:pPr>
        <w:ind w:left="1484" w:hanging="420"/>
      </w:pPr>
    </w:lvl>
    <w:lvl w:ilvl="2" w:tentative="0">
      <w:start w:val="1"/>
      <w:numFmt w:val="lowerRoman"/>
      <w:lvlText w:val="%3."/>
      <w:lvlJc w:val="right"/>
      <w:pPr>
        <w:ind w:left="1904" w:hanging="420"/>
      </w:pPr>
    </w:lvl>
    <w:lvl w:ilvl="3" w:tentative="0">
      <w:start w:val="1"/>
      <w:numFmt w:val="decimal"/>
      <w:lvlText w:val="%4."/>
      <w:lvlJc w:val="left"/>
      <w:pPr>
        <w:ind w:left="2324" w:hanging="420"/>
      </w:pPr>
    </w:lvl>
    <w:lvl w:ilvl="4" w:tentative="0">
      <w:start w:val="1"/>
      <w:numFmt w:val="lowerLetter"/>
      <w:lvlText w:val="%5)"/>
      <w:lvlJc w:val="left"/>
      <w:pPr>
        <w:ind w:left="2744" w:hanging="420"/>
      </w:pPr>
    </w:lvl>
    <w:lvl w:ilvl="5" w:tentative="0">
      <w:start w:val="1"/>
      <w:numFmt w:val="lowerRoman"/>
      <w:lvlText w:val="%6."/>
      <w:lvlJc w:val="right"/>
      <w:pPr>
        <w:ind w:left="3164" w:hanging="420"/>
      </w:pPr>
    </w:lvl>
    <w:lvl w:ilvl="6" w:tentative="0">
      <w:start w:val="1"/>
      <w:numFmt w:val="decimal"/>
      <w:lvlText w:val="%7."/>
      <w:lvlJc w:val="left"/>
      <w:pPr>
        <w:ind w:left="3584" w:hanging="420"/>
      </w:pPr>
    </w:lvl>
    <w:lvl w:ilvl="7" w:tentative="0">
      <w:start w:val="1"/>
      <w:numFmt w:val="lowerLetter"/>
      <w:lvlText w:val="%8)"/>
      <w:lvlJc w:val="left"/>
      <w:pPr>
        <w:ind w:left="4004" w:hanging="420"/>
      </w:pPr>
    </w:lvl>
    <w:lvl w:ilvl="8" w:tentative="0">
      <w:start w:val="1"/>
      <w:numFmt w:val="lowerRoman"/>
      <w:lvlText w:val="%9."/>
      <w:lvlJc w:val="right"/>
      <w:pPr>
        <w:ind w:left="4424" w:hanging="420"/>
      </w:pPr>
    </w:lvl>
  </w:abstractNum>
  <w:abstractNum w:abstractNumId="1">
    <w:nsid w:val="156C76A1"/>
    <w:multiLevelType w:val="multilevel"/>
    <w:tmpl w:val="156C76A1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627F76BA"/>
    <w:multiLevelType w:val="multilevel"/>
    <w:tmpl w:val="627F76BA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0C11173"/>
    <w:rsid w:val="00015FF3"/>
    <w:rsid w:val="00021973"/>
    <w:rsid w:val="000B1B50"/>
    <w:rsid w:val="001A55A9"/>
    <w:rsid w:val="001E4F90"/>
    <w:rsid w:val="00210662"/>
    <w:rsid w:val="00235F20"/>
    <w:rsid w:val="002375F2"/>
    <w:rsid w:val="00277773"/>
    <w:rsid w:val="00280EC8"/>
    <w:rsid w:val="00291A30"/>
    <w:rsid w:val="002C4DBB"/>
    <w:rsid w:val="003329A4"/>
    <w:rsid w:val="0038147D"/>
    <w:rsid w:val="00421F19"/>
    <w:rsid w:val="00501C51"/>
    <w:rsid w:val="005168CA"/>
    <w:rsid w:val="00544BF8"/>
    <w:rsid w:val="00565EFC"/>
    <w:rsid w:val="005965BF"/>
    <w:rsid w:val="005E27D6"/>
    <w:rsid w:val="005E33FC"/>
    <w:rsid w:val="005E62DE"/>
    <w:rsid w:val="00617049"/>
    <w:rsid w:val="006539B5"/>
    <w:rsid w:val="00674A4C"/>
    <w:rsid w:val="00711EE8"/>
    <w:rsid w:val="007C787F"/>
    <w:rsid w:val="00834ECC"/>
    <w:rsid w:val="00884649"/>
    <w:rsid w:val="008945EE"/>
    <w:rsid w:val="00920972"/>
    <w:rsid w:val="0098781C"/>
    <w:rsid w:val="009B73F6"/>
    <w:rsid w:val="009E3AD0"/>
    <w:rsid w:val="009E439E"/>
    <w:rsid w:val="00A02496"/>
    <w:rsid w:val="00A075AF"/>
    <w:rsid w:val="00A27A02"/>
    <w:rsid w:val="00A42F84"/>
    <w:rsid w:val="00A44BF6"/>
    <w:rsid w:val="00A674E1"/>
    <w:rsid w:val="00A8005A"/>
    <w:rsid w:val="00A831CC"/>
    <w:rsid w:val="00A925D6"/>
    <w:rsid w:val="00AB14B7"/>
    <w:rsid w:val="00AC36BE"/>
    <w:rsid w:val="00B12F3F"/>
    <w:rsid w:val="00B21345"/>
    <w:rsid w:val="00B2709A"/>
    <w:rsid w:val="00B84D8A"/>
    <w:rsid w:val="00BE5B94"/>
    <w:rsid w:val="00BE7C16"/>
    <w:rsid w:val="00C11173"/>
    <w:rsid w:val="00C1703E"/>
    <w:rsid w:val="00C40E08"/>
    <w:rsid w:val="00C9243E"/>
    <w:rsid w:val="00CD389E"/>
    <w:rsid w:val="00CE1440"/>
    <w:rsid w:val="00D86983"/>
    <w:rsid w:val="00D918B9"/>
    <w:rsid w:val="00DE55C7"/>
    <w:rsid w:val="00E16D96"/>
    <w:rsid w:val="00E530D6"/>
    <w:rsid w:val="00E85DEC"/>
    <w:rsid w:val="00ED33A3"/>
    <w:rsid w:val="00ED7B09"/>
    <w:rsid w:val="00F04561"/>
    <w:rsid w:val="00F04A78"/>
    <w:rsid w:val="00F37DFB"/>
    <w:rsid w:val="00F71AC6"/>
    <w:rsid w:val="00F752F1"/>
    <w:rsid w:val="00FA5DEA"/>
    <w:rsid w:val="00FE7FC5"/>
    <w:rsid w:val="1F01064F"/>
    <w:rsid w:val="21BB6F04"/>
    <w:rsid w:val="229B66D9"/>
    <w:rsid w:val="271367F7"/>
    <w:rsid w:val="2E7F3812"/>
    <w:rsid w:val="32B24B3D"/>
    <w:rsid w:val="362D1F6B"/>
    <w:rsid w:val="3B302270"/>
    <w:rsid w:val="55E30B68"/>
    <w:rsid w:val="58EB4BB9"/>
    <w:rsid w:val="5AAB70C5"/>
    <w:rsid w:val="65C90193"/>
    <w:rsid w:val="6D761D8C"/>
    <w:rsid w:val="71D84E93"/>
    <w:rsid w:val="78B90C9C"/>
    <w:rsid w:val="7FFF7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 w:afterLines="0" w:line="240" w:lineRule="auto"/>
      <w:ind w:firstLine="420" w:firstLineChars="100"/>
      <w:jc w:val="both"/>
      <w:textAlignment w:val="auto"/>
    </w:pPr>
    <w:rPr>
      <w:rFonts w:ascii="Times New Roman" w:eastAsia="宋体"/>
      <w:kern w:val="2"/>
      <w:sz w:val="21"/>
    </w:rPr>
  </w:style>
  <w:style w:type="paragraph" w:styleId="3">
    <w:name w:val="Body Text"/>
    <w:basedOn w:val="1"/>
    <w:next w:val="2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1 Char"/>
    <w:basedOn w:val="14"/>
    <w:link w:val="5"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4"/>
    <w:link w:val="8"/>
    <w:semiHidden/>
    <w:qFormat/>
    <w:uiPriority w:val="99"/>
    <w:rPr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line="360" w:lineRule="auto"/>
      <w:ind w:firstLine="42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0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22">
    <w:name w:val="标题 2 Char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Char"/>
    <w:basedOn w:val="14"/>
    <w:link w:val="7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864</Characters>
  <Lines>6</Lines>
  <Paragraphs>1</Paragraphs>
  <TotalTime>185</TotalTime>
  <ScaleCrop>false</ScaleCrop>
  <LinksUpToDate>false</LinksUpToDate>
  <CharactersWithSpaces>868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2021-12-20T04:08:00Z</dcterms:created>
  <dc:creator>hp</dc:creator>
  <cp:lastModifiedBy>666.</cp:lastModifiedBy>
  <dcterms:modified xsi:type="dcterms:W3CDTF">2022-12-05T07:32:55Z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0DDB2F6E515F493886792334D5E7428F</vt:lpwstr>
  </property>
</Properties>
</file>