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报价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明细表</w:t>
      </w:r>
    </w:p>
    <w:p>
      <w:pPr>
        <w:spacing w:line="360" w:lineRule="auto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hint="eastAsia" w:asciiTheme="minorEastAsia" w:hAnsiTheme="minorEastAsia"/>
          <w:b/>
          <w:szCs w:val="21"/>
          <w:lang w:val="en-US" w:eastAsia="zh-CN"/>
        </w:rPr>
        <w:t>龙湾院区L120急诊安装电动门项目</w:t>
      </w:r>
    </w:p>
    <w:tbl>
      <w:tblPr>
        <w:tblStyle w:val="3"/>
        <w:tblW w:w="9756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"/>
        <w:gridCol w:w="1274"/>
        <w:gridCol w:w="4"/>
        <w:gridCol w:w="1260"/>
        <w:gridCol w:w="448"/>
        <w:gridCol w:w="428"/>
        <w:gridCol w:w="998"/>
        <w:gridCol w:w="1137"/>
        <w:gridCol w:w="3605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序号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规格型号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单价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（元）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总金额</w:t>
            </w: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shd w:val="clear" w:color="auto" w:fill="FFFFFF"/>
              </w:rPr>
              <w:t>平移双开式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1门洞 W1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730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*H20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60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2门体W1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830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mm*H21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0mm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以现场实际为准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扇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专用型材密性能:GB/T7106-2008 5级；隔声性能:26db；抗风压性能:±3.0kpa；保温性能:传热系数K值1.6W/(㎡*k)四边铝合金包边，不锈钢防撞带，表面采用镀锌钢板喷塑(颜色可选），钢板实厚1.2mm；填充物为蜂窝铝，防火等级A1级，美观大方。中间配观察窗，采用双层圆角黑边渐变钢化玻璃，5mm+5mm，R角纯平制作工艺，两面钢化玻璃与门体均为同一平面。内置把手，纯平制作工艺，两面把手表面与门体均为同一平面，。开门方式：需与原系统连接，防夹光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5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平移机组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套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8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开门方式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val="en-US" w:eastAsia="zh-CN"/>
              </w:rPr>
              <w:t>刷卡开门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62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与原系统连接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备注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项目费用包括项目实施所需的工程费、工时费、服务费、运输费、安装调试费、税费及其他一切费用。</w:t>
            </w:r>
          </w:p>
          <w:p>
            <w:pPr>
              <w:spacing w:line="360" w:lineRule="auto"/>
              <w:rPr>
                <w:rFonts w:hint="default" w:asciiTheme="minorEastAsia" w:hAnsiTheme="minorEastAsia" w:eastAsiaTheme="minorEastAsia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本项目免费保修期：1</w:t>
            </w:r>
            <w:r>
              <w:rPr>
                <w:rFonts w:hint="default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年（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12</w:t>
            </w:r>
            <w:r>
              <w:rPr>
                <w:rFonts w:hint="default" w:asciiTheme="minorEastAsia" w:hAnsiTheme="minorEastAsia" w:eastAsiaTheme="minorEastAsia"/>
                <w:color w:val="000000"/>
                <w:szCs w:val="21"/>
                <w:shd w:val="clear" w:color="auto" w:fill="FFFFFF"/>
              </w:rPr>
              <w:t>个月）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6E2066E9"/>
    <w:rsid w:val="09125755"/>
    <w:rsid w:val="16B5318A"/>
    <w:rsid w:val="225A12CD"/>
    <w:rsid w:val="28B86934"/>
    <w:rsid w:val="2F0D4592"/>
    <w:rsid w:val="307D0225"/>
    <w:rsid w:val="30BD6196"/>
    <w:rsid w:val="30CC5BCB"/>
    <w:rsid w:val="32762E36"/>
    <w:rsid w:val="33C817B8"/>
    <w:rsid w:val="372E61C6"/>
    <w:rsid w:val="38F45B4D"/>
    <w:rsid w:val="3E8946AC"/>
    <w:rsid w:val="3F487515"/>
    <w:rsid w:val="41D70C01"/>
    <w:rsid w:val="42383FAC"/>
    <w:rsid w:val="46761CE4"/>
    <w:rsid w:val="544B2D16"/>
    <w:rsid w:val="57454D4A"/>
    <w:rsid w:val="5E1831B8"/>
    <w:rsid w:val="5F9F183A"/>
    <w:rsid w:val="629928A7"/>
    <w:rsid w:val="632E463C"/>
    <w:rsid w:val="643D3F9A"/>
    <w:rsid w:val="65CE3C57"/>
    <w:rsid w:val="6659016C"/>
    <w:rsid w:val="69B45E49"/>
    <w:rsid w:val="6C385019"/>
    <w:rsid w:val="6E20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422</Characters>
  <Lines>0</Lines>
  <Paragraphs>0</Paragraphs>
  <TotalTime>1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2022-09-14T12:29:00Z</dcterms:created>
  <dc:creator>王志雄</dc:creator>
  <cp:lastModifiedBy>chenxu</cp:lastModifiedBy>
  <dcterms:modified xsi:type="dcterms:W3CDTF">2022-09-29T02:42:10Z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13DE7028505D45FBBF7267D4CDCD3220</vt:lpwstr>
  </property>
</Properties>
</file>