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温州医科大学附属第二医院各院区电梯保险内容及需求</w:t>
      </w:r>
    </w:p>
    <w:p>
      <w:pPr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电梯保险</w:t>
      </w:r>
      <w:bookmarkStart w:id="0" w:name="_GoBack"/>
      <w:bookmarkEnd w:id="0"/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电梯保险</w:t>
            </w:r>
            <w:r>
              <w:rPr>
                <w:rFonts w:hint="eastAsia"/>
                <w:sz w:val="28"/>
                <w:szCs w:val="28"/>
              </w:rPr>
              <w:t>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累计赔偿限额（万元/每台，下同）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人民币500万元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每次事故赔偿限额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人民币300万元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每次每人死亡伤残赔偿限额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人民币100万元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每次事故每人医疗费用赔偿限额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人民币40万元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每次事故财产损失赔偿限额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人民币20万元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每次事故法律费用赔偿限额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人民币20万元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免赔额：每次事故损失绝对免赔额度为人民币500元或5%，两者以高者为准。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szCs w:val="28"/>
        </w:rPr>
        <w:t>电梯保险</w:t>
      </w:r>
      <w:r>
        <w:rPr>
          <w:rFonts w:hint="eastAsia"/>
          <w:sz w:val="28"/>
          <w:lang w:val="en-US" w:eastAsia="zh-CN"/>
        </w:rPr>
        <w:t>方案仅针对鹿城院区（学院路部、南浦部、急救中心）瓯江口院区、龙湾院区含龙湾（康复中心）</w:t>
      </w:r>
    </w:p>
    <w:p>
      <w:pPr>
        <w:rPr>
          <w:rFonts w:hint="default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保险期限：1年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电梯预算单价：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185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元/台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电梯保险方案最高限价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30895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元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鹿城院区</w:t>
      </w:r>
      <w:r>
        <w:rPr>
          <w:rFonts w:hint="eastAsia"/>
          <w:sz w:val="28"/>
          <w:szCs w:val="28"/>
        </w:rPr>
        <w:t>保险电梯数量、类型：扶梯10部，直梯</w:t>
      </w:r>
      <w:r>
        <w:rPr>
          <w:rFonts w:hint="eastAsia"/>
          <w:sz w:val="28"/>
          <w:szCs w:val="28"/>
          <w:lang w:val="en-US" w:eastAsia="zh-CN"/>
        </w:rPr>
        <w:t>55</w:t>
      </w:r>
      <w:r>
        <w:rPr>
          <w:rFonts w:hint="eastAsia"/>
          <w:sz w:val="28"/>
          <w:szCs w:val="28"/>
        </w:rPr>
        <w:t>部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瓯江口院区</w:t>
      </w:r>
      <w:r>
        <w:rPr>
          <w:rFonts w:hint="eastAsia"/>
          <w:sz w:val="28"/>
          <w:szCs w:val="28"/>
        </w:rPr>
        <w:t>保险电梯数量、类型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扶梯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部，直梯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>部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龙湾院区含龙湾（康复中心）保险电梯数量</w:t>
      </w:r>
      <w:r>
        <w:rPr>
          <w:rFonts w:hint="eastAsia"/>
          <w:sz w:val="28"/>
          <w:szCs w:val="28"/>
        </w:rPr>
        <w:t>、类型</w:t>
      </w:r>
      <w:r>
        <w:rPr>
          <w:rFonts w:hint="eastAsia"/>
          <w:sz w:val="28"/>
          <w:szCs w:val="28"/>
          <w:lang w:eastAsia="zh-CN"/>
        </w:rPr>
        <w:t>：扶梯</w:t>
      </w:r>
      <w:r>
        <w:rPr>
          <w:rFonts w:hint="eastAsia"/>
          <w:sz w:val="28"/>
          <w:szCs w:val="28"/>
          <w:lang w:val="en-US" w:eastAsia="zh-CN"/>
        </w:rPr>
        <w:t>10台，直梯56台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合计：扶梯26台，直梯141台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注：如部分电梯仍在质保有效期或保险有效期内，本次保险时间顺延至有效期结束后开始执行。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default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院区地址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鹿城院区（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AFAFA"/>
          <w:lang w:val="en-US" w:eastAsia="zh-CN"/>
        </w:rPr>
        <w:t>学院路部、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AFAFA"/>
        </w:rPr>
        <w:t>南浦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AFAFA"/>
          <w:lang w:val="en-US" w:eastAsia="zh-CN"/>
        </w:rPr>
        <w:t>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AFAFA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AFAFA"/>
          <w:lang w:val="en-US" w:eastAsia="zh-CN"/>
        </w:rPr>
        <w:t>急救中心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）：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AFAFA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AFAFA"/>
          <w:lang w:val="en-US" w:eastAsia="zh-CN"/>
        </w:rPr>
        <w:t>学院路院区：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AFAFA"/>
        </w:rPr>
        <w:t>温州市鹿城区学院西路109号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5F9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AFAFA"/>
        </w:rPr>
        <w:t>南浦院区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AFAFA"/>
          <w:lang w:eastAsia="zh-CN"/>
        </w:rPr>
        <w:t>：</w:t>
      </w: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5F9FF"/>
        </w:rPr>
        <w:t>温州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5F9FF"/>
        </w:rPr>
        <w:t>划龙桥路306号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AFAFA"/>
          <w:lang w:val="en-US" w:eastAsia="zh-CN"/>
        </w:rPr>
        <w:t>急救中心：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浙江省温州市鹿城区学院西路268号</w:t>
      </w:r>
    </w:p>
    <w:p>
      <w:pPr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龙湾院区：龙湾院区温州大道东段1111号</w:t>
      </w:r>
    </w:p>
    <w:p>
      <w:pPr>
        <w:rPr>
          <w:rFonts w:hint="default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龙湾（康复中心）：温州大道东段188号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AFAFA"/>
        </w:rPr>
      </w:pPr>
      <w:r>
        <w:rPr>
          <w:rFonts w:hint="eastAsia"/>
          <w:sz w:val="28"/>
          <w:lang w:val="en-US" w:eastAsia="zh-CN"/>
        </w:rPr>
        <w:t>瓯江口院区：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AFAFA"/>
        </w:rPr>
        <w:t>瓯石路666号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直梯单台报价：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扶梯单台报价：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</w:rPr>
      </w:pPr>
      <w:r>
        <w:rPr>
          <w:rFonts w:hint="eastAsia"/>
          <w:sz w:val="28"/>
          <w:szCs w:val="28"/>
        </w:rPr>
        <w:t>总价：</w:t>
      </w:r>
    </w:p>
    <w:p>
      <w:pPr>
        <w:rPr>
          <w:rFonts w:hint="eastAsia"/>
          <w:sz w:val="28"/>
          <w:szCs w:val="28"/>
        </w:rPr>
      </w:pPr>
    </w:p>
    <w:p>
      <w:pPr>
        <w:ind w:firstLine="6160" w:firstLineChars="2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盖章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4NTAxZGUyM2E2ZjBjZGUyZWI1NDFlN2U2ODlmOGIifQ=="/>
  </w:docVars>
  <w:rsids>
    <w:rsidRoot w:val="3C7465CC"/>
    <w:rsid w:val="01A37CB6"/>
    <w:rsid w:val="1F536EA5"/>
    <w:rsid w:val="2DE53D06"/>
    <w:rsid w:val="3C74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502</Words>
  <Characters>541</Characters>
  <Lines>0</Lines>
  <Paragraphs>0</Paragraphs>
  <TotalTime>56</TotalTime>
  <ScaleCrop>false</ScaleCrop>
  <LinksUpToDate>false</LinksUpToDate>
  <CharactersWithSpaces>541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2022-09-18T23:49:00Z</dcterms:created>
  <dc:creator>杰</dc:creator>
  <cp:lastModifiedBy>chenxu</cp:lastModifiedBy>
  <dcterms:modified xsi:type="dcterms:W3CDTF">2022-09-19T01:20:54Z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1156F9AD98634FE1848B0D552C5AA006</vt:lpwstr>
  </property>
</Properties>
</file>