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关于温州医科大学</w:t>
      </w:r>
      <w:r>
        <w:rPr>
          <w:rFonts w:hint="eastAsia" w:ascii="仿宋_GB2312" w:hAnsi="仿宋_GB2312" w:eastAsia="仿宋_GB2312" w:cs="仿宋_GB2312"/>
          <w:sz w:val="28"/>
          <w:szCs w:val="28"/>
          <w:lang w:val="en-US" w:eastAsia="zh-CN"/>
        </w:rPr>
        <w:t>2023年硕士研究生招生计划申报工作的通知</w:t>
      </w:r>
    </w:p>
    <w:p>
      <w:pPr>
        <w:pStyle w:val="2"/>
        <w:widowControl/>
        <w:spacing w:beforeAutospacing="0" w:afterAutospacing="0" w:line="360" w:lineRule="auto"/>
        <w:rPr>
          <w:rFonts w:hint="eastAsia" w:ascii="仿宋_GB2312" w:hAnsi="仿宋_GB2312" w:eastAsia="仿宋_GB2312" w:cs="仿宋_GB2312"/>
          <w:sz w:val="28"/>
          <w:szCs w:val="28"/>
        </w:rPr>
      </w:pPr>
    </w:p>
    <w:p>
      <w:pPr>
        <w:pStyle w:val="2"/>
        <w:widowControl/>
        <w:spacing w:beforeAutospacing="0" w:afterAutospacing="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各位研究生导师：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我院202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年硕士研究生招生计划申报工作已启动，请符合要求</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导师申报招生计划。    </w:t>
      </w:r>
    </w:p>
    <w:p>
      <w:pPr>
        <w:pStyle w:val="2"/>
        <w:widowControl/>
        <w:spacing w:beforeAutospacing="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一、申报方法   </w:t>
      </w:r>
    </w:p>
    <w:p>
      <w:pPr>
        <w:widowControl/>
        <w:spacing w:line="360" w:lineRule="auto"/>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●校内导师：</w:t>
      </w:r>
    </w:p>
    <w:p>
      <w:pPr>
        <w:widowControl/>
        <w:spacing w:line="360" w:lineRule="auto"/>
        <w:ind w:firstLine="560" w:firstLineChars="200"/>
        <w:jc w:val="left"/>
        <w:rPr>
          <w:rFonts w:hint="eastAsia" w:ascii="仿宋_GB2312" w:hAnsi="仿宋_GB2312" w:eastAsia="仿宋_GB2312" w:cs="仿宋_GB2312"/>
          <w:color w:val="auto"/>
          <w:kern w:val="0"/>
          <w:sz w:val="28"/>
          <w:szCs w:val="28"/>
          <w:u w:val="none"/>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color w:val="auto"/>
          <w:kern w:val="0"/>
          <w:sz w:val="28"/>
          <w:szCs w:val="28"/>
          <w:u w:val="none"/>
        </w:rPr>
        <w:t>请在8月</w:t>
      </w:r>
      <w:r>
        <w:rPr>
          <w:rFonts w:hint="eastAsia" w:ascii="仿宋_GB2312" w:hAnsi="仿宋_GB2312" w:eastAsia="仿宋_GB2312" w:cs="仿宋_GB2312"/>
          <w:color w:val="auto"/>
          <w:kern w:val="0"/>
          <w:sz w:val="28"/>
          <w:szCs w:val="28"/>
          <w:u w:val="none"/>
          <w:lang w:val="en-US" w:eastAsia="zh-CN"/>
        </w:rPr>
        <w:t>19</w:t>
      </w:r>
      <w:r>
        <w:rPr>
          <w:rFonts w:hint="eastAsia" w:ascii="仿宋_GB2312" w:hAnsi="仿宋_GB2312" w:eastAsia="仿宋_GB2312" w:cs="仿宋_GB2312"/>
          <w:color w:val="auto"/>
          <w:kern w:val="0"/>
          <w:sz w:val="28"/>
          <w:szCs w:val="28"/>
          <w:u w:val="none"/>
        </w:rPr>
        <w:t>日</w:t>
      </w:r>
      <w:r>
        <w:rPr>
          <w:rFonts w:hint="eastAsia" w:ascii="仿宋_GB2312" w:hAnsi="仿宋_GB2312" w:eastAsia="仿宋_GB2312" w:cs="仿宋_GB2312"/>
          <w:color w:val="auto"/>
          <w:kern w:val="0"/>
          <w:sz w:val="28"/>
          <w:szCs w:val="28"/>
          <w:u w:val="none"/>
          <w:lang w:eastAsia="zh-CN"/>
        </w:rPr>
        <w:t>（下周五）</w:t>
      </w:r>
      <w:r>
        <w:rPr>
          <w:rFonts w:hint="eastAsia" w:ascii="仿宋_GB2312" w:hAnsi="仿宋_GB2312" w:eastAsia="仿宋_GB2312" w:cs="仿宋_GB2312"/>
          <w:color w:val="auto"/>
          <w:kern w:val="0"/>
          <w:sz w:val="28"/>
          <w:szCs w:val="28"/>
          <w:u w:val="none"/>
        </w:rPr>
        <w:t>前</w:t>
      </w:r>
      <w:r>
        <w:rPr>
          <w:rFonts w:hint="eastAsia" w:ascii="仿宋_GB2312" w:hAnsi="仿宋_GB2312" w:eastAsia="仿宋_GB2312" w:cs="仿宋_GB2312"/>
          <w:color w:val="auto"/>
          <w:kern w:val="0"/>
          <w:sz w:val="28"/>
          <w:szCs w:val="28"/>
          <w:u w:val="none"/>
          <w:lang w:eastAsia="zh-CN"/>
        </w:rPr>
        <w:t>递交上述材料：</w:t>
      </w:r>
    </w:p>
    <w:p>
      <w:pPr>
        <w:widowControl/>
        <w:spacing w:line="360" w:lineRule="auto"/>
        <w:ind w:firstLine="560" w:firstLineChars="200"/>
        <w:jc w:val="left"/>
        <w:rPr>
          <w:rFonts w:hint="eastAsia" w:ascii="仿宋_GB2312" w:hAnsi="仿宋_GB2312" w:eastAsia="仿宋_GB2312" w:cs="仿宋_GB2312"/>
          <w:color w:val="auto"/>
          <w:kern w:val="0"/>
          <w:sz w:val="28"/>
          <w:szCs w:val="28"/>
          <w:u w:val="none"/>
          <w:lang w:eastAsia="zh-CN"/>
        </w:rPr>
      </w:pPr>
      <w:r>
        <w:rPr>
          <w:rFonts w:hint="eastAsia" w:ascii="仿宋_GB2312" w:hAnsi="仿宋_GB2312" w:eastAsia="仿宋_GB2312" w:cs="仿宋_GB2312"/>
          <w:color w:val="auto"/>
          <w:kern w:val="0"/>
          <w:sz w:val="28"/>
          <w:szCs w:val="28"/>
          <w:u w:val="none"/>
          <w:lang w:val="en-US" w:eastAsia="zh-CN"/>
        </w:rPr>
        <w:t>（一）</w:t>
      </w:r>
      <w:r>
        <w:rPr>
          <w:rFonts w:hint="eastAsia" w:ascii="仿宋_GB2312" w:hAnsi="仿宋_GB2312" w:eastAsia="仿宋_GB2312" w:cs="仿宋_GB2312"/>
          <w:color w:val="auto"/>
          <w:kern w:val="0"/>
          <w:sz w:val="28"/>
          <w:szCs w:val="28"/>
          <w:u w:val="none"/>
          <w:lang w:eastAsia="zh-CN"/>
        </w:rPr>
        <w:t>硕士研究生招生计划申报：</w:t>
      </w:r>
    </w:p>
    <w:p>
      <w:pPr>
        <w:widowControl/>
        <w:numPr>
          <w:numId w:val="0"/>
        </w:numPr>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kern w:val="0"/>
          <w:sz w:val="28"/>
          <w:szCs w:val="28"/>
          <w:u w:val="none"/>
          <w:lang w:val="en-US" w:eastAsia="zh-CN"/>
        </w:rPr>
        <w:t>复审通过的导师、2021年批次新增的导师填报</w:t>
      </w:r>
      <w:r>
        <w:rPr>
          <w:rFonts w:hint="eastAsia" w:ascii="仿宋_GB2312" w:hAnsi="仿宋_GB2312" w:eastAsia="仿宋_GB2312" w:cs="仿宋_GB2312"/>
          <w:b/>
          <w:bCs/>
          <w:color w:val="auto"/>
          <w:kern w:val="0"/>
          <w:sz w:val="28"/>
          <w:szCs w:val="28"/>
          <w:u w:val="none"/>
        </w:rPr>
        <w:t>EXCEL附件3</w:t>
      </w:r>
      <w:r>
        <w:rPr>
          <w:rFonts w:hint="eastAsia" w:ascii="仿宋_GB2312" w:hAnsi="仿宋_GB2312" w:eastAsia="仿宋_GB2312" w:cs="仿宋_GB2312"/>
          <w:b/>
          <w:bCs/>
          <w:color w:val="auto"/>
          <w:kern w:val="0"/>
          <w:sz w:val="28"/>
          <w:szCs w:val="28"/>
          <w:u w:val="none"/>
          <w:lang w:eastAsia="zh-CN"/>
        </w:rPr>
        <w:t>《</w:t>
      </w:r>
      <w:r>
        <w:rPr>
          <w:rFonts w:hint="eastAsia" w:ascii="仿宋_GB2312" w:hAnsi="仿宋_GB2312" w:eastAsia="仿宋_GB2312" w:cs="仿宋_GB2312"/>
          <w:b/>
          <w:bCs/>
          <w:color w:val="auto"/>
          <w:kern w:val="0"/>
          <w:sz w:val="28"/>
          <w:szCs w:val="28"/>
          <w:u w:val="none"/>
        </w:rPr>
        <w:t>2023年研究生招生计划申报汇总表</w:t>
      </w:r>
      <w:r>
        <w:rPr>
          <w:rFonts w:hint="eastAsia" w:ascii="仿宋_GB2312" w:hAnsi="仿宋_GB2312" w:eastAsia="仿宋_GB2312" w:cs="仿宋_GB2312"/>
          <w:b/>
          <w:bCs/>
          <w:color w:val="auto"/>
          <w:kern w:val="0"/>
          <w:sz w:val="28"/>
          <w:szCs w:val="28"/>
          <w:u w:val="none"/>
          <w:lang w:eastAsia="zh-CN"/>
        </w:rPr>
        <w:t>》</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eastAsia="zh-CN"/>
        </w:rPr>
        <w:t>电子版发我处邮箱</w:t>
      </w:r>
      <w:r>
        <w:rPr>
          <w:rFonts w:hint="eastAsia" w:ascii="仿宋_GB2312" w:hAnsi="仿宋_GB2312" w:eastAsia="仿宋_GB2312" w:cs="仿宋_GB2312"/>
          <w:color w:val="auto"/>
          <w:kern w:val="0"/>
          <w:sz w:val="28"/>
          <w:szCs w:val="28"/>
          <w:u w:val="none"/>
          <w:lang w:val="en-US" w:eastAsia="zh-CN"/>
        </w:rPr>
        <w:t>feyyjsk@163.com。专业代码和专业名称请参考</w:t>
      </w:r>
      <w:r>
        <w:rPr>
          <w:rFonts w:hint="eastAsia" w:ascii="仿宋_GB2312" w:hAnsi="仿宋_GB2312" w:eastAsia="仿宋_GB2312" w:cs="仿宋_GB2312"/>
          <w:b/>
          <w:bCs/>
          <w:color w:val="auto"/>
          <w:kern w:val="0"/>
          <w:sz w:val="28"/>
          <w:szCs w:val="28"/>
          <w:u w:val="none"/>
          <w:lang w:val="en-US" w:eastAsia="zh-CN"/>
        </w:rPr>
        <w:t>附件5《温州医科大学2022年全日制硕士研究生招生专业目录》（注意区分学术型和专业型代码）</w:t>
      </w:r>
      <w:bookmarkStart w:id="0" w:name="_GoBack"/>
      <w:bookmarkEnd w:id="0"/>
      <w:r>
        <w:rPr>
          <w:rFonts w:hint="eastAsia" w:ascii="仿宋_GB2312" w:hAnsi="仿宋_GB2312" w:eastAsia="仿宋_GB2312" w:cs="仿宋_GB2312"/>
          <w:color w:val="auto"/>
          <w:kern w:val="0"/>
          <w:sz w:val="28"/>
          <w:szCs w:val="28"/>
          <w:u w:val="none"/>
          <w:lang w:val="en-US" w:eastAsia="zh-CN"/>
        </w:rPr>
        <w:t>准确填写。</w:t>
      </w:r>
    </w:p>
    <w:p>
      <w:pPr>
        <w:widowControl/>
        <w:numPr>
          <w:numId w:val="0"/>
        </w:numPr>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kern w:val="0"/>
          <w:sz w:val="28"/>
          <w:szCs w:val="28"/>
          <w:u w:val="none"/>
          <w:lang w:val="en-US" w:eastAsia="zh-CN"/>
        </w:rPr>
        <w:t>（二）跨学科专业招生申请：</w:t>
      </w:r>
    </w:p>
    <w:p>
      <w:pPr>
        <w:widowControl/>
        <w:wordWrap w:val="0"/>
        <w:spacing w:line="360" w:lineRule="auto"/>
        <w:ind w:firstLine="560" w:firstLineChars="200"/>
        <w:jc w:val="left"/>
        <w:rPr>
          <w:rFonts w:hint="default" w:ascii="仿宋_GB2312" w:hAnsi="宋体" w:eastAsia="仿宋_GB2312" w:cs="仿宋_GB2312"/>
          <w:i w:val="0"/>
          <w:iCs w:val="0"/>
          <w:caps w:val="0"/>
          <w:color w:val="000000"/>
          <w:spacing w:val="0"/>
          <w:sz w:val="28"/>
          <w:szCs w:val="28"/>
        </w:rPr>
      </w:pPr>
      <w:r>
        <w:rPr>
          <w:rFonts w:ascii="仿宋_GB2312" w:hAnsi="宋体" w:eastAsia="仿宋_GB2312" w:cs="仿宋_GB2312"/>
          <w:i w:val="0"/>
          <w:iCs w:val="0"/>
          <w:caps w:val="0"/>
          <w:color w:val="000000"/>
          <w:spacing w:val="0"/>
          <w:sz w:val="28"/>
          <w:szCs w:val="28"/>
        </w:rPr>
        <w:t>根据《温州医科大学研究生招生计划分配指导意见》，</w:t>
      </w:r>
      <w:r>
        <w:rPr>
          <w:rStyle w:val="5"/>
          <w:rFonts w:hint="default" w:ascii="仿宋_GB2312" w:hAnsi="Helvetica" w:eastAsia="仿宋_GB2312" w:cs="仿宋_GB2312"/>
          <w:i w:val="0"/>
          <w:iCs w:val="0"/>
          <w:caps w:val="0"/>
          <w:color w:val="FF0000"/>
          <w:spacing w:val="0"/>
          <w:sz w:val="28"/>
          <w:szCs w:val="28"/>
        </w:rPr>
        <w:t>招生专业原则上应与导师遴选时的审批专业相同</w:t>
      </w:r>
      <w:r>
        <w:rPr>
          <w:rFonts w:hint="default" w:ascii="仿宋_GB2312" w:hAnsi="宋体" w:eastAsia="仿宋_GB2312" w:cs="仿宋_GB2312"/>
          <w:i w:val="0"/>
          <w:iCs w:val="0"/>
          <w:caps w:val="0"/>
          <w:color w:val="000000"/>
          <w:spacing w:val="0"/>
          <w:sz w:val="28"/>
          <w:szCs w:val="28"/>
        </w:rPr>
        <w:t>，招生导师确有与所跨学科专业（临床医学二级学科，其他专业一级学科）相关的研究经历、代表著作、课题、基金的，须由本人提出申请，经导师从属学院同意，报跨学科专业所属学院研究生招生工作领导小组审议，审议通过后报研究生院备案招生。审议未通过的，则当年度该招生指标被收回，由学院二次分配。</w:t>
      </w:r>
    </w:p>
    <w:p>
      <w:pPr>
        <w:widowControl/>
        <w:wordWrap w:val="0"/>
        <w:spacing w:line="360" w:lineRule="auto"/>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u w:val="none"/>
          <w:lang w:val="en-US" w:eastAsia="zh-CN"/>
        </w:rPr>
        <w:t>1、涉及跨专业招生的导师填写</w:t>
      </w:r>
      <w:r>
        <w:rPr>
          <w:rFonts w:hint="eastAsia" w:ascii="仿宋_GB2312" w:hAnsi="仿宋_GB2312" w:eastAsia="仿宋_GB2312" w:cs="仿宋_GB2312"/>
          <w:b/>
          <w:bCs/>
          <w:color w:val="auto"/>
          <w:kern w:val="0"/>
          <w:sz w:val="28"/>
          <w:szCs w:val="28"/>
          <w:u w:val="none"/>
          <w:lang w:val="en-US" w:eastAsia="zh-CN"/>
        </w:rPr>
        <w:t>WORD附件1《温州医科大学2023年跨学科跨专业招生申请表》</w:t>
      </w:r>
      <w:r>
        <w:rPr>
          <w:rFonts w:hint="eastAsia" w:ascii="仿宋_GB2312" w:hAnsi="仿宋_GB2312" w:eastAsia="仿宋_GB2312" w:cs="仿宋_GB2312"/>
          <w:color w:val="auto"/>
          <w:kern w:val="0"/>
          <w:sz w:val="28"/>
          <w:szCs w:val="28"/>
          <w:u w:val="none"/>
          <w:lang w:eastAsia="zh-CN"/>
        </w:rPr>
        <w:t>，电子版发我处邮箱</w:t>
      </w:r>
      <w:r>
        <w:rPr>
          <w:rFonts w:hint="eastAsia" w:ascii="仿宋_GB2312" w:hAnsi="仿宋_GB2312" w:eastAsia="仿宋_GB2312" w:cs="仿宋_GB2312"/>
          <w:color w:val="auto"/>
          <w:kern w:val="0"/>
          <w:sz w:val="28"/>
          <w:szCs w:val="28"/>
          <w:u w:val="none"/>
          <w:lang w:val="en-US" w:eastAsia="zh-CN"/>
        </w:rPr>
        <w:t>feyyjsk@163.com，</w:t>
      </w:r>
      <w:r>
        <w:rPr>
          <w:rFonts w:hint="eastAsia" w:ascii="仿宋_GB2312" w:hAnsi="仿宋_GB2312" w:eastAsia="仿宋_GB2312" w:cs="仿宋_GB2312"/>
          <w:b/>
          <w:bCs/>
          <w:color w:val="auto"/>
          <w:kern w:val="0"/>
          <w:sz w:val="28"/>
          <w:szCs w:val="28"/>
          <w:u w:val="none"/>
          <w:lang w:val="en-US" w:eastAsia="zh-CN"/>
        </w:rPr>
        <w:t>纸质版经申请人签名</w:t>
      </w:r>
      <w:r>
        <w:rPr>
          <w:rFonts w:hint="eastAsia" w:ascii="仿宋_GB2312" w:hAnsi="仿宋_GB2312" w:eastAsia="仿宋_GB2312" w:cs="仿宋_GB2312"/>
          <w:color w:val="auto"/>
          <w:kern w:val="0"/>
          <w:sz w:val="28"/>
          <w:szCs w:val="28"/>
          <w:u w:val="none"/>
          <w:lang w:val="en-US" w:eastAsia="zh-CN"/>
        </w:rPr>
        <w:t>后交附二医龙湾院区行政北楼1006（可转运）。</w:t>
      </w:r>
    </w:p>
    <w:p>
      <w:pPr>
        <w:widowControl/>
        <w:spacing w:line="360" w:lineRule="auto"/>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宋体" w:eastAsia="仿宋_GB2312" w:cs="仿宋_GB2312"/>
          <w:i w:val="0"/>
          <w:iCs w:val="0"/>
          <w:caps w:val="0"/>
          <w:color w:val="000000"/>
          <w:spacing w:val="0"/>
          <w:sz w:val="28"/>
          <w:szCs w:val="28"/>
          <w:lang w:val="en-US" w:eastAsia="zh-CN"/>
        </w:rPr>
        <w:t>2、非临床医学背景的导师在临床医学专业招生的，需填写</w:t>
      </w:r>
      <w:r>
        <w:rPr>
          <w:rFonts w:hint="eastAsia" w:ascii="仿宋_GB2312" w:hAnsi="宋体" w:eastAsia="仿宋_GB2312" w:cs="仿宋_GB2312"/>
          <w:b/>
          <w:bCs/>
          <w:i w:val="0"/>
          <w:iCs w:val="0"/>
          <w:caps w:val="0"/>
          <w:color w:val="000000"/>
          <w:spacing w:val="0"/>
          <w:sz w:val="28"/>
          <w:szCs w:val="28"/>
          <w:lang w:val="en-US" w:eastAsia="zh-CN"/>
        </w:rPr>
        <w:t>附件2《温州医科大学2023年临床医学专业学位研究生导师招生申请表》</w:t>
      </w:r>
      <w:r>
        <w:rPr>
          <w:rFonts w:hint="eastAsia" w:ascii="仿宋_GB2312" w:hAnsi="宋体" w:eastAsia="仿宋_GB2312" w:cs="仿宋_GB2312"/>
          <w:i w:val="0"/>
          <w:iCs w:val="0"/>
          <w:caps w:val="0"/>
          <w:color w:val="000000"/>
          <w:spacing w:val="0"/>
          <w:sz w:val="28"/>
          <w:szCs w:val="28"/>
          <w:lang w:val="en-US" w:eastAsia="zh-CN"/>
        </w:rPr>
        <w:t>，</w:t>
      </w:r>
      <w:r>
        <w:rPr>
          <w:rFonts w:hint="eastAsia" w:ascii="仿宋_GB2312" w:hAnsi="仿宋_GB2312" w:eastAsia="仿宋_GB2312" w:cs="仿宋_GB2312"/>
          <w:color w:val="auto"/>
          <w:kern w:val="0"/>
          <w:sz w:val="28"/>
          <w:szCs w:val="28"/>
          <w:u w:val="none"/>
          <w:lang w:eastAsia="zh-CN"/>
        </w:rPr>
        <w:t>电子版发我处邮箱</w:t>
      </w:r>
      <w:r>
        <w:rPr>
          <w:rFonts w:hint="eastAsia" w:ascii="仿宋_GB2312" w:hAnsi="仿宋_GB2312" w:eastAsia="仿宋_GB2312" w:cs="仿宋_GB2312"/>
          <w:color w:val="auto"/>
          <w:kern w:val="0"/>
          <w:sz w:val="28"/>
          <w:szCs w:val="28"/>
          <w:u w:val="none"/>
          <w:lang w:val="en-US" w:eastAsia="zh-CN"/>
        </w:rPr>
        <w:t>feyyjsk@163.com，</w:t>
      </w:r>
      <w:r>
        <w:rPr>
          <w:rFonts w:hint="eastAsia" w:ascii="仿宋_GB2312" w:hAnsi="仿宋_GB2312" w:eastAsia="仿宋_GB2312" w:cs="仿宋_GB2312"/>
          <w:b/>
          <w:bCs/>
          <w:color w:val="auto"/>
          <w:kern w:val="0"/>
          <w:sz w:val="28"/>
          <w:szCs w:val="28"/>
          <w:u w:val="none"/>
          <w:lang w:val="en-US" w:eastAsia="zh-CN"/>
        </w:rPr>
        <w:t>纸质版经申请人和合作临床导师签名</w:t>
      </w:r>
      <w:r>
        <w:rPr>
          <w:rFonts w:hint="eastAsia" w:ascii="仿宋_GB2312" w:hAnsi="仿宋_GB2312" w:eastAsia="仿宋_GB2312" w:cs="仿宋_GB2312"/>
          <w:color w:val="auto"/>
          <w:kern w:val="0"/>
          <w:sz w:val="28"/>
          <w:szCs w:val="28"/>
          <w:u w:val="none"/>
          <w:lang w:val="en-US" w:eastAsia="zh-CN"/>
        </w:rPr>
        <w:t>后交附二医龙湾院区行政北楼1006（可转运）。</w:t>
      </w:r>
    </w:p>
    <w:p>
      <w:pPr>
        <w:widowControl/>
        <w:wordWrap w:val="0"/>
        <w:spacing w:line="360" w:lineRule="auto"/>
        <w:ind w:firstLine="560" w:firstLineChars="200"/>
        <w:jc w:val="left"/>
        <w:rPr>
          <w:rFonts w:hint="eastAsia" w:ascii="仿宋_GB2312" w:hAnsi="宋体" w:eastAsia="仿宋_GB2312" w:cs="仿宋_GB2312"/>
          <w:i w:val="0"/>
          <w:iCs w:val="0"/>
          <w:caps w:val="0"/>
          <w:color w:val="000000"/>
          <w:spacing w:val="0"/>
          <w:sz w:val="28"/>
          <w:szCs w:val="28"/>
          <w:lang w:val="en-US" w:eastAsia="zh-CN"/>
        </w:rPr>
      </w:pPr>
    </w:p>
    <w:p>
      <w:pPr>
        <w:widowControl/>
        <w:wordWrap w:val="0"/>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r>
        <w:rPr>
          <w:rFonts w:ascii="仿宋_GB2312" w:hAnsi="仿宋_GB2312" w:eastAsia="仿宋_GB2312" w:cs="仿宋_GB2312"/>
          <w:kern w:val="0"/>
          <w:sz w:val="28"/>
          <w:szCs w:val="28"/>
        </w:rPr>
        <w:t>●</w:t>
      </w:r>
      <w:r>
        <w:rPr>
          <w:rFonts w:hint="eastAsia" w:ascii="仿宋_GB2312" w:hAnsi="仿宋_GB2312" w:eastAsia="仿宋_GB2312" w:cs="仿宋_GB2312"/>
          <w:color w:val="auto"/>
          <w:kern w:val="0"/>
          <w:sz w:val="28"/>
          <w:szCs w:val="28"/>
          <w:u w:val="none"/>
          <w:lang w:val="en-US" w:eastAsia="zh-CN"/>
        </w:rPr>
        <w:t>校外导师（不含非直管单位）：</w:t>
      </w:r>
    </w:p>
    <w:p>
      <w:pPr>
        <w:widowControl/>
        <w:wordWrap w:val="0"/>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kern w:val="0"/>
          <w:sz w:val="28"/>
          <w:szCs w:val="28"/>
          <w:u w:val="none"/>
          <w:lang w:val="en-US" w:eastAsia="zh-CN"/>
        </w:rPr>
        <w:t xml:space="preserve">与校内导师需要提供的材料一致，另用A4纸打印《2023年研究生招生计划申报汇总表》，单位负责人审核签字、加盖红色公章,连同SCI论文全文复印件和收录证明（需含杂志5年平均影响因子），在8月25日前寄送至温附二研究生处，日期以邮戳为准，请使用顺丰快递，其它快递一律不接收。如有不便，可原件扫描发我处邮箱feyyjsk@163.com。请务必按时上交材料，逾期或附件材料不齐者概不受理。    </w:t>
      </w:r>
      <w:r>
        <w:rPr>
          <w:rFonts w:hint="eastAsia" w:ascii="仿宋_GB2312" w:hAnsi="仿宋_GB2312" w:eastAsia="仿宋_GB2312" w:cs="仿宋_GB2312"/>
          <w:color w:val="auto"/>
          <w:kern w:val="0"/>
          <w:sz w:val="28"/>
          <w:szCs w:val="28"/>
          <w:u w:val="none"/>
          <w:lang w:val="en-US" w:eastAsia="zh-CN"/>
        </w:rPr>
        <w:br w:type="textWrapping"/>
      </w:r>
      <w:r>
        <w:rPr>
          <w:rFonts w:hint="eastAsia" w:ascii="仿宋_GB2312" w:hAnsi="仿宋_GB2312" w:eastAsia="仿宋_GB2312" w:cs="仿宋_GB2312"/>
          <w:color w:val="auto"/>
          <w:kern w:val="0"/>
          <w:sz w:val="28"/>
          <w:szCs w:val="28"/>
          <w:u w:val="none"/>
          <w:lang w:val="en-US" w:eastAsia="zh-CN"/>
        </w:rPr>
        <w:t xml:space="preserve">  联系人：吴力晨   联系电话：0577—85676876    </w:t>
      </w:r>
      <w:r>
        <w:rPr>
          <w:rFonts w:hint="eastAsia" w:ascii="仿宋_GB2312" w:hAnsi="仿宋_GB2312" w:eastAsia="仿宋_GB2312" w:cs="仿宋_GB2312"/>
          <w:color w:val="auto"/>
          <w:kern w:val="0"/>
          <w:sz w:val="28"/>
          <w:szCs w:val="28"/>
          <w:u w:val="none"/>
          <w:lang w:val="en-US" w:eastAsia="zh-CN"/>
        </w:rPr>
        <w:br w:type="textWrapping"/>
      </w:r>
      <w:r>
        <w:rPr>
          <w:rFonts w:hint="eastAsia" w:ascii="仿宋_GB2312" w:hAnsi="仿宋_GB2312" w:eastAsia="仿宋_GB2312" w:cs="仿宋_GB2312"/>
          <w:color w:val="auto"/>
          <w:kern w:val="0"/>
          <w:sz w:val="28"/>
          <w:szCs w:val="28"/>
          <w:u w:val="none"/>
          <w:lang w:val="en-US" w:eastAsia="zh-CN"/>
        </w:rPr>
        <w:t>  邮寄地址：浙江省温州市温州医科大学附属第二医院龙湾院区行政北楼1006办公室</w:t>
      </w:r>
    </w:p>
    <w:p>
      <w:pPr>
        <w:widowControl/>
        <w:wordWrap w:val="0"/>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p>
    <w:p>
      <w:pPr>
        <w:widowControl/>
        <w:wordWrap w:val="0"/>
        <w:spacing w:line="360" w:lineRule="auto"/>
        <w:ind w:firstLine="560" w:firstLineChars="200"/>
        <w:jc w:val="left"/>
        <w:rPr>
          <w:rFonts w:hint="eastAsia" w:ascii="仿宋_GB2312" w:hAnsi="仿宋_GB2312" w:eastAsia="仿宋_GB2312" w:cs="仿宋_GB2312"/>
          <w:color w:val="auto"/>
          <w:kern w:val="0"/>
          <w:sz w:val="28"/>
          <w:szCs w:val="28"/>
          <w:u w:val="none"/>
          <w:lang w:val="en-US" w:eastAsia="zh-CN"/>
        </w:rPr>
      </w:pPr>
    </w:p>
    <w:p>
      <w:pPr>
        <w:pStyle w:val="7"/>
        <w:widowControl/>
        <w:wordWrap w:val="0"/>
        <w:spacing w:line="360" w:lineRule="auto"/>
        <w:ind w:left="0" w:leftChars="0" w:firstLine="0" w:firstLineChars="0"/>
        <w:jc w:val="left"/>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0"/>
          <w:sz w:val="28"/>
          <w:szCs w:val="28"/>
          <w:lang w:val="en-US" w:eastAsia="zh-CN" w:bidi="ar-SA"/>
        </w:rPr>
        <w:t>二、导师招生计划申报要求</w:t>
      </w:r>
    </w:p>
    <w:p>
      <w:pPr>
        <w:pStyle w:val="2"/>
        <w:widowControl/>
        <w:spacing w:beforeAutospacing="0" w:afterAutospacing="0" w:line="360" w:lineRule="auto"/>
        <w:ind w:firstLine="560" w:firstLineChars="200"/>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根据《温州医科大学研究生招生计划配置管理办法》和《温州医科大学 2022 年硕士招生计划分配指导意见》审核导师招生资格，基本要求如下：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（一）招收硕士研究生的导师须为我校正式导师，且复审合格，符合《温州医科大学关于印发研究生指导教师遴选和资格复审规定的通知》（温医大〔2021〕13号）中规定的相关要求。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校外导师须于名额分配前签订校外合作培养协议，招生名额纳入各培养单位招生计划数。校外导师须与我校有实质性合作，符合相应条件，复审合格，且近三年达到以下业绩之一：①以温州医科大学为署名单位在SCI收录期刊发表高水平论著（中科院分区2区）1篇；②人文社科类专业以温州医科大学为第一署名单位在国内权威期刊发表学术论文2篇（招生导师为自然排序第一作者或最后通讯作者）；③2020年新增的校外高水平导师须在2023年前满足以上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（三）招生专业原则上应与导师遴选时的审批专业相同，跨学科（临床医学二级学科，其他专业一级学科）招生须报各单位研究生招生工作领导小组审议，审议通过后报研究生院备案。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（四）正在攻读博士学位的硕导原则上不列招生计划。特需扶持的学科，导师应有充分的时间和精力培养硕士研究生，且承诺本人与其招收的硕士研究生的学术成果署名应遵守学术规范。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存在以下情况之一的导师，培养单位应视情况严重程度予以限招或停招：在师德师风或学术道德方面存在问题；在学位论文抽检中出现质量问题；指导研究生在规定学制年限内未被授予学位者或不能正确履行导师职责；因不认真履行岗位职责，导致研究生德育或培养质量方面出现重大问题；有思想政治问题或违法违纪问题；发生其他影响学校声誉的行为。校内导师当年度复审一项不合格者限招1名硕士生，复审两项不合格以及两次复审一项及以上不合格者予以停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（六）非国家级规培基地的医院，不列临床医学和口腔医学专业学位招生计划。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0"/>
          <w:sz w:val="28"/>
          <w:szCs w:val="28"/>
          <w:lang w:val="en-US" w:eastAsia="zh-CN" w:bidi="ar-SA"/>
        </w:rPr>
      </w:pP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spacing w:line="360" w:lineRule="auto"/>
        <w:ind w:firstLine="4760" w:firstLineChars="17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毕业后教育与</w:t>
      </w:r>
      <w:r>
        <w:rPr>
          <w:rFonts w:hint="eastAsia" w:ascii="仿宋_GB2312" w:hAnsi="仿宋_GB2312" w:eastAsia="仿宋_GB2312" w:cs="仿宋_GB2312"/>
          <w:kern w:val="0"/>
          <w:sz w:val="28"/>
          <w:szCs w:val="28"/>
        </w:rPr>
        <w:t>研究生教育处</w:t>
      </w:r>
    </w:p>
    <w:p>
      <w:pPr>
        <w:spacing w:line="360" w:lineRule="auto"/>
      </w:pPr>
      <w:r>
        <w:rPr>
          <w:rFonts w:hint="eastAsia" w:ascii="仿宋_GB2312" w:hAnsi="仿宋_GB2312" w:eastAsia="仿宋_GB2312" w:cs="仿宋_GB2312"/>
          <w:kern w:val="0"/>
          <w:sz w:val="28"/>
          <w:szCs w:val="28"/>
        </w:rPr>
        <w:t xml:space="preserve">                                        202</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年8月</w:t>
      </w:r>
      <w:r>
        <w:rPr>
          <w:rFonts w:hint="eastAsia" w:ascii="仿宋_GB2312" w:hAnsi="仿宋_GB2312" w:eastAsia="仿宋_GB2312" w:cs="仿宋_GB2312"/>
          <w:kern w:val="0"/>
          <w:sz w:val="28"/>
          <w:szCs w:val="28"/>
          <w:lang w:val="en-US" w:eastAsia="zh-CN"/>
        </w:rPr>
        <w:t>12</w:t>
      </w:r>
      <w:r>
        <w:rPr>
          <w:rFonts w:hint="eastAsia" w:ascii="仿宋_GB2312" w:hAnsi="仿宋_GB2312" w:eastAsia="仿宋_GB2312" w:cs="仿宋_GB2312"/>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DQwYzFlZjlkODMzM2JkYzljZjRkMDk5MjA4OTgifQ=="/>
  </w:docVars>
  <w:rsids>
    <w:rsidRoot w:val="46EF4F1C"/>
    <w:rsid w:val="06D07C8E"/>
    <w:rsid w:val="0E2B276D"/>
    <w:rsid w:val="0FBB4C96"/>
    <w:rsid w:val="139B1132"/>
    <w:rsid w:val="34C36CC8"/>
    <w:rsid w:val="35AC5016"/>
    <w:rsid w:val="37653BCC"/>
    <w:rsid w:val="3B814A32"/>
    <w:rsid w:val="3C07580B"/>
    <w:rsid w:val="46EF4F1C"/>
    <w:rsid w:val="4866329F"/>
    <w:rsid w:val="49AA3865"/>
    <w:rsid w:val="52711918"/>
    <w:rsid w:val="626D4AC2"/>
    <w:rsid w:val="63E03E59"/>
    <w:rsid w:val="732C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1610</Words>
  <Characters>1740</Characters>
  <Lines>0</Lines>
  <Paragraphs>0</Paragraphs>
  <TotalTime>8</TotalTime>
  <ScaleCrop>false</ScaleCrop>
  <LinksUpToDate>false</LinksUpToDate>
  <CharactersWithSpaces>1865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2021-08-24T08:14:00Z</dcterms:created>
  <dc:creator>大力菠菜</dc:creator>
  <cp:lastModifiedBy>大力菠菜</cp:lastModifiedBy>
  <dcterms:modified xsi:type="dcterms:W3CDTF">2022-08-12T07:18:30Z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A1005A50388F475CA888714281E0D76E</vt:lpwstr>
  </property>
</Properties>
</file>