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120"/>
        <w:jc w:val="center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暂停研究再启动申请表</w:t>
      </w:r>
    </w:p>
    <w:p>
      <w:pPr>
        <w:rPr>
          <w:rFonts w:hint="eastAsia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2"/>
        <w:gridCol w:w="417"/>
        <w:gridCol w:w="2409"/>
        <w:gridCol w:w="2409"/>
        <w:gridCol w:w="2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92" w:type="dxa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646" w:type="dxa"/>
            <w:gridSpan w:val="4"/>
            <w:vAlign w:val="center"/>
          </w:tcPr>
          <w:p>
            <w:pPr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92" w:type="dxa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临床研究类别</w:t>
            </w:r>
          </w:p>
        </w:tc>
        <w:tc>
          <w:tcPr>
            <w:tcW w:w="7646" w:type="dxa"/>
            <w:gridSpan w:val="4"/>
            <w:vAlign w:val="center"/>
          </w:tcPr>
          <w:p>
            <w:pPr>
              <w:spacing w:line="300" w:lineRule="exact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 xml:space="preserve">□药物注册临床试验                  □医疗器械注册临床试验   </w:t>
            </w:r>
          </w:p>
          <w:p>
            <w:pPr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□申办方发起的非注册性临床研究      □研究者发起的临床研究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92" w:type="dxa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申办方</w:t>
            </w:r>
          </w:p>
        </w:tc>
        <w:tc>
          <w:tcPr>
            <w:tcW w:w="7646" w:type="dxa"/>
            <w:gridSpan w:val="4"/>
            <w:vAlign w:val="center"/>
          </w:tcPr>
          <w:p>
            <w:pPr>
              <w:spacing w:line="300" w:lineRule="exact"/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92" w:type="dxa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主要研究者</w:t>
            </w:r>
          </w:p>
        </w:tc>
        <w:tc>
          <w:tcPr>
            <w:tcW w:w="7646" w:type="dxa"/>
            <w:gridSpan w:val="4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92" w:type="dxa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承担科室</w:t>
            </w:r>
          </w:p>
        </w:tc>
        <w:tc>
          <w:tcPr>
            <w:tcW w:w="7646" w:type="dxa"/>
            <w:gridSpan w:val="4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92" w:type="dxa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递交资料</w:t>
            </w:r>
          </w:p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（注明版本号与日期）</w:t>
            </w:r>
          </w:p>
        </w:tc>
        <w:tc>
          <w:tcPr>
            <w:tcW w:w="7646" w:type="dxa"/>
            <w:gridSpan w:val="4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pacing w:val="20"/>
                <w:sz w:val="24"/>
                <w:szCs w:val="24"/>
              </w:rPr>
            </w:pPr>
          </w:p>
          <w:p>
            <w:pPr>
              <w:jc w:val="center"/>
              <w:rPr>
                <w:rFonts w:hint="eastAsia" w:eastAsia="仿宋" w:cs="仿宋"/>
                <w:color w:val="000000"/>
                <w:spacing w:val="20"/>
                <w:sz w:val="24"/>
                <w:szCs w:val="24"/>
              </w:rPr>
            </w:pPr>
          </w:p>
          <w:p>
            <w:pPr>
              <w:jc w:val="center"/>
              <w:rPr>
                <w:rFonts w:hint="eastAsia" w:eastAsia="仿宋" w:cs="仿宋"/>
                <w:color w:val="000000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38" w:type="dxa"/>
            <w:gridSpan w:val="5"/>
            <w:vAlign w:val="center"/>
          </w:tcPr>
          <w:p>
            <w:pPr>
              <w:spacing w:line="360" w:lineRule="auto"/>
              <w:rPr>
                <w:rFonts w:hint="eastAsia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color w:val="000000"/>
                <w:sz w:val="24"/>
                <w:szCs w:val="24"/>
              </w:rPr>
              <w:t>申请再启动情况</w:t>
            </w:r>
          </w:p>
          <w:p>
            <w:pPr>
              <w:widowControl w:val="0"/>
              <w:numPr>
                <w:ilvl w:val="0"/>
                <w:numId w:val="1"/>
              </w:numPr>
              <w:spacing w:line="360" w:lineRule="auto"/>
              <w:ind w:left="420" w:hanging="420"/>
              <w:jc w:val="both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申请再启动理由</w:t>
            </w:r>
          </w:p>
          <w:p>
            <w:pPr>
              <w:spacing w:line="360" w:lineRule="auto"/>
              <w:rPr>
                <w:rFonts w:hint="eastAsia" w:eastAsia="仿宋" w:cs="仿宋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eastAsia="仿宋" w:cs="仿宋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  <w:p>
            <w:pPr>
              <w:spacing w:line="360" w:lineRule="auto"/>
              <w:rPr>
                <w:rFonts w:hint="eastAsia" w:eastAsia="仿宋" w:cs="仿宋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eastAsia="仿宋" w:cs="仿宋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eastAsia="仿宋" w:cs="仿宋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1"/>
              </w:numPr>
              <w:spacing w:line="360" w:lineRule="auto"/>
              <w:ind w:left="420" w:hanging="420"/>
              <w:jc w:val="both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其它需说明的重要内容</w:t>
            </w:r>
          </w:p>
          <w:p>
            <w:pPr>
              <w:spacing w:line="360" w:lineRule="auto"/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409" w:type="dxa"/>
            <w:gridSpan w:val="2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主要研究者</w:t>
            </w:r>
            <w:r>
              <w:rPr>
                <w:rFonts w:hint="eastAsia" w:eastAsia="仿宋" w:cs="仿宋"/>
                <w:color w:val="000000"/>
                <w:spacing w:val="20"/>
                <w:sz w:val="24"/>
                <w:szCs w:val="24"/>
              </w:rPr>
              <w:t>签名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pacing w:val="20"/>
                <w:sz w:val="24"/>
                <w:szCs w:val="24"/>
              </w:rPr>
              <w:t>日期</w:t>
            </w:r>
          </w:p>
        </w:tc>
        <w:tc>
          <w:tcPr>
            <w:tcW w:w="2411" w:type="dxa"/>
            <w:vAlign w:val="center"/>
          </w:tcPr>
          <w:p>
            <w:pPr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638" w:type="dxa"/>
            <w:gridSpan w:val="5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  <w:lang w:val="en-US" w:eastAsia="zh-CN"/>
              </w:rPr>
              <w:t>医学伦理委员会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>形式审查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409" w:type="dxa"/>
            <w:gridSpan w:val="2"/>
            <w:vAlign w:val="center"/>
          </w:tcPr>
          <w:p>
            <w:pPr>
              <w:jc w:val="center"/>
              <w:rPr>
                <w:rFonts w:hint="eastAsia"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受理号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受理人</w:t>
            </w:r>
          </w:p>
        </w:tc>
        <w:tc>
          <w:tcPr>
            <w:tcW w:w="2411" w:type="dxa"/>
            <w:vAlign w:val="center"/>
          </w:tcPr>
          <w:p>
            <w:pPr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4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受理日期</w:t>
            </w:r>
          </w:p>
        </w:tc>
        <w:tc>
          <w:tcPr>
            <w:tcW w:w="2409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受理人签字</w:t>
            </w:r>
          </w:p>
        </w:tc>
        <w:tc>
          <w:tcPr>
            <w:tcW w:w="2411" w:type="dxa"/>
            <w:vAlign w:val="center"/>
          </w:tcPr>
          <w:p>
            <w:pPr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1185" w:bottom="1134" w:left="11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 w:asciiTheme="minorEastAsia" w:hAnsiTheme="minorEastAsia" w:eastAsiaTheme="minorEastAsia" w:cstheme="minorEastAsia"/>
        <w:sz w:val="21"/>
        <w:szCs w:val="21"/>
        <w:lang w:val="en-US" w:eastAsia="zh-CN"/>
      </w:rPr>
      <w:t>地址：浙江省温州市龙湾区温州大道东段1111号   电话：0577-85676879    邮编：325000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right"/>
      <w:rPr>
        <w:rFonts w:hint="eastAsia"/>
        <w:lang w:val="en-US" w:eastAsia="zh-CN"/>
      </w:rPr>
    </w:pPr>
    <w:r>
      <w:rPr>
        <w:rFonts w:hint="eastAsia" w:ascii="微软雅黑" w:hAnsi="微软雅黑" w:eastAsia="微软雅黑" w:cs="微软雅黑"/>
        <w:b/>
        <w:bCs/>
        <w:sz w:val="21"/>
        <w:szCs w:val="21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200025</wp:posOffset>
          </wp:positionH>
          <wp:positionV relativeFrom="paragraph">
            <wp:posOffset>-108585</wp:posOffset>
          </wp:positionV>
          <wp:extent cx="332740" cy="375285"/>
          <wp:effectExtent l="0" t="0" r="10160" b="5715"/>
          <wp:wrapNone/>
          <wp:docPr id="3" name="图片 3" descr="16548314475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165483144756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2740" cy="37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Theme="minorHAnsi" w:hAnsiTheme="minorHAnsi" w:eastAsiaTheme="minorEastAsia" w:cstheme="minorBidi"/>
        <w:kern w:val="2"/>
        <w:sz w:val="21"/>
        <w:szCs w:val="21"/>
        <w:lang w:val="en-US" w:eastAsia="zh-CN"/>
      </w:rPr>
      <w:t>温州医科大学附属第二医院 温州医科大学附属育英儿童医院医学伦理委员会</w:t>
    </w:r>
    <w:r>
      <w:rPr>
        <w:rFonts w:hint="eastAsia" w:cstheme="minorBidi"/>
        <w:kern w:val="2"/>
        <w:sz w:val="21"/>
        <w:szCs w:val="21"/>
        <w:lang w:val="en-US" w:eastAsia="zh-CN"/>
      </w:rPr>
      <w:t xml:space="preserve">   </w:t>
    </w:r>
    <w:r>
      <w:rPr>
        <w:rFonts w:hint="eastAsia"/>
        <w:lang w:val="en-US" w:eastAsia="zh-CN"/>
      </w:rPr>
      <w:t>AF/SQ-14-3.0</w:t>
    </w:r>
  </w:p>
  <w:p>
    <w:pPr>
      <w:pStyle w:val="4"/>
      <w:pBdr>
        <w:bottom w:val="none" w:color="auto" w:sz="0" w:space="1"/>
      </w:pBdr>
      <w:jc w:val="right"/>
      <w:rPr>
        <w:rFonts w:hint="eastAsia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CB58BA"/>
    <w:multiLevelType w:val="singleLevel"/>
    <w:tmpl w:val="74CB58BA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1OGJmOTgyY2RhNzcwZjlkYTJkZWI3NjA1MzM4ZDcifQ=="/>
  </w:docVars>
  <w:rsids>
    <w:rsidRoot w:val="00F4601D"/>
    <w:rsid w:val="00182D23"/>
    <w:rsid w:val="007C5781"/>
    <w:rsid w:val="007F587E"/>
    <w:rsid w:val="00BE394C"/>
    <w:rsid w:val="00C81EEB"/>
    <w:rsid w:val="00CD4B78"/>
    <w:rsid w:val="00DB1F64"/>
    <w:rsid w:val="00F4601D"/>
    <w:rsid w:val="3CCD5447"/>
    <w:rsid w:val="539C67AE"/>
    <w:rsid w:val="55866AFF"/>
    <w:rsid w:val="6F94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2 字符"/>
    <w:basedOn w:val="6"/>
    <w:link w:val="2"/>
    <w:qFormat/>
    <w:uiPriority w:val="0"/>
    <w:rPr>
      <w:rFonts w:ascii="Arial" w:hAnsi="Arial" w:eastAsia="黑体" w:cs="Times New Roman"/>
      <w:b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151</Characters>
  <Lines>1</Lines>
  <Paragraphs>1</Paragraphs>
  <TotalTime>0</TotalTime>
  <ScaleCrop>false</ScaleCrop>
  <LinksUpToDate>false</LinksUpToDate>
  <CharactersWithSpaces>178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2022-06-02T07:50:00Z</dcterms:created>
  <dc:creator>jiang huinan</dc:creator>
  <cp:lastModifiedBy>yh02</cp:lastModifiedBy>
  <cp:lastPrinted>2022-06-29T06:25:00Z</cp:lastPrinted>
  <dcterms:modified xsi:type="dcterms:W3CDTF">2022-07-04T07:44:02Z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866B0E9AD2AD47939ABEF26381FA9A38</vt:lpwstr>
  </property>
</Properties>
</file>