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cstheme="minorBidi"/>
          <w:b/>
          <w:bCs/>
          <w:kern w:val="2"/>
          <w:sz w:val="28"/>
          <w:szCs w:val="36"/>
          <w:lang w:val="en-US" w:eastAsia="zh-CN" w:bidi="ar-SA"/>
        </w:rPr>
      </w:pP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  <w:t>防雷检测点位清单报价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24"/>
          <w:szCs w:val="24"/>
          <w:lang w:val="en-US" w:eastAsia="zh-CN" w:bidi="ar-SA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1000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本项目最高控制为4.5万元，超出报价无效。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以上报价含检测费、税费、工具费、报告费等所需一切费用。</w:t>
      </w:r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报告需要在甲方通知检测后的1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天内出具检测报告。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检测点位要求：</w:t>
      </w:r>
    </w:p>
    <w:tbl>
      <w:tblPr>
        <w:tblStyle w:val="3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465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304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工作项目</w:t>
            </w:r>
          </w:p>
        </w:tc>
        <w:tc>
          <w:tcPr>
            <w:tcW w:w="4650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检测项目</w:t>
            </w:r>
          </w:p>
        </w:tc>
        <w:tc>
          <w:tcPr>
            <w:tcW w:w="1665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40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检测点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04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一、接地电阻检测</w:t>
            </w:r>
          </w:p>
        </w:tc>
        <w:tc>
          <w:tcPr>
            <w:tcW w:w="4650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接地电阻</w:t>
            </w:r>
          </w:p>
        </w:tc>
        <w:tc>
          <w:tcPr>
            <w:tcW w:w="1665" w:type="dxa"/>
            <w:vMerge w:val="restart"/>
            <w:vAlign w:val="top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216"/>
              </w:tabs>
              <w:bidi w:val="0"/>
              <w:spacing w:before="0" w:after="140" w:line="360" w:lineRule="auto"/>
              <w:ind w:left="0" w:right="0" w:firstLine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说明：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16"/>
              </w:tabs>
              <w:bidi w:val="0"/>
              <w:spacing w:before="0" w:after="140" w:line="360" w:lineRule="auto"/>
              <w:ind w:left="425" w:leftChars="0" w:right="0" w:hanging="425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引下线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23"/>
              </w:tabs>
              <w:bidi w:val="0"/>
              <w:spacing w:before="0" w:after="140" w:line="360" w:lineRule="auto"/>
              <w:ind w:left="425" w:leftChars="0" w:right="0" w:hanging="425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接闪带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30"/>
              </w:tabs>
              <w:bidi w:val="0"/>
              <w:spacing w:before="0" w:after="140" w:line="360" w:lineRule="auto"/>
              <w:ind w:left="425" w:leftChars="0" w:right="0" w:hanging="425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消防管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bidi w:val="0"/>
              <w:spacing w:before="0" w:after="140" w:line="360" w:lineRule="auto"/>
              <w:ind w:left="425" w:leftChars="0" w:right="0" w:hanging="425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测试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口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bidi w:val="0"/>
              <w:spacing w:before="0" w:after="140" w:line="360" w:lineRule="auto"/>
              <w:ind w:left="425" w:leftChars="0" w:right="0" w:hanging="425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玻璃幕墙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38"/>
              </w:tabs>
              <w:bidi w:val="0"/>
              <w:spacing w:before="0" w:after="140" w:line="360" w:lineRule="auto"/>
              <w:ind w:left="425" w:leftChars="0" w:right="0" w:hanging="425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局部等电点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23"/>
              </w:tabs>
              <w:bidi w:val="0"/>
              <w:spacing w:before="0" w:after="140" w:line="360" w:lineRule="auto"/>
              <w:ind w:left="425" w:leftChars="0" w:right="0" w:hanging="425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总配电房接地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SPD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223"/>
              </w:tabs>
              <w:bidi w:val="0"/>
              <w:spacing w:before="0" w:after="140" w:line="360" w:lineRule="auto"/>
              <w:ind w:left="425" w:leftChars="0" w:right="0" w:hanging="425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配电箱接地SPD</w:t>
            </w:r>
          </w:p>
          <w:p>
            <w:pPr>
              <w:pStyle w:val="5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140" w:line="360" w:lineRule="auto"/>
              <w:ind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304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二、电涌保护器</w:t>
            </w:r>
          </w:p>
        </w:tc>
        <w:tc>
          <w:tcPr>
            <w:tcW w:w="4650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安装检査、性能参数</w:t>
            </w:r>
          </w:p>
        </w:tc>
        <w:tc>
          <w:tcPr>
            <w:tcW w:w="1665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304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三、机房等电位联结</w:t>
            </w:r>
          </w:p>
        </w:tc>
        <w:tc>
          <w:tcPr>
            <w:tcW w:w="4650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等电位接地端子检査检测，接地电阻或过渡电阻检测，等电 位连接带材料、规格、截面积，设备金属外壳、管道、管线， 机柜、各类设备、设备安全保护接地、防静电接地等</w:t>
            </w:r>
          </w:p>
        </w:tc>
        <w:tc>
          <w:tcPr>
            <w:tcW w:w="1665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304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四、引下线</w:t>
            </w:r>
          </w:p>
        </w:tc>
        <w:tc>
          <w:tcPr>
            <w:tcW w:w="4650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安全保护措施、防腐措施、接地电阻、与接闪器及接地装置连接</w:t>
            </w:r>
          </w:p>
        </w:tc>
        <w:tc>
          <w:tcPr>
            <w:tcW w:w="1665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304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五、接闪带</w:t>
            </w:r>
          </w:p>
        </w:tc>
        <w:tc>
          <w:tcPr>
            <w:tcW w:w="4650" w:type="dxa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</w:rPr>
              <w:t>保护范围、接闪器类型、敷设形式、质量性能、与引下线、 其它设施连接</w:t>
            </w:r>
          </w:p>
        </w:tc>
        <w:tc>
          <w:tcPr>
            <w:tcW w:w="1665" w:type="dxa"/>
            <w:vMerge w:val="continue"/>
          </w:tcPr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 w:cstheme="minorBidi"/>
          <w:kern w:val="2"/>
          <w:sz w:val="28"/>
          <w:szCs w:val="36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71324D"/>
    <w:multiLevelType w:val="singleLevel"/>
    <w:tmpl w:val="8871324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9E37F697"/>
    <w:multiLevelType w:val="singleLevel"/>
    <w:tmpl w:val="9E37F6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2ZGYzODU2MDljOTVkYzFiNDFlZjkzNzQ0Y2MyOGQifQ=="/>
  </w:docVars>
  <w:rsids>
    <w:rsidRoot w:val="12587A34"/>
    <w:rsid w:val="12587A34"/>
    <w:rsid w:val="723C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454" w:lineRule="auto"/>
      <w:ind w:firstLine="12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344</Characters>
  <Lines>0</Lines>
  <Paragraphs>0</Paragraphs>
  <TotalTime>0</TotalTime>
  <ScaleCrop>false</ScaleCrop>
  <LinksUpToDate>false</LinksUpToDate>
  <CharactersWithSpaces>347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2022-05-21T09:15:00Z</dcterms:created>
  <dc:creator>胡</dc:creator>
  <cp:lastModifiedBy>胡</cp:lastModifiedBy>
  <dcterms:modified xsi:type="dcterms:W3CDTF">2022-05-21T09:16:41Z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0DEDDF95E1884A37B63962E6483A3516</vt:lpwstr>
  </property>
</Properties>
</file>