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72" w:rsidRPr="008171DC" w:rsidRDefault="00BB0933" w:rsidP="004653E7">
      <w:pPr>
        <w:jc w:val="center"/>
        <w:rPr>
          <w:rFonts w:ascii="黑体" w:eastAsia="黑体" w:hAnsi="黑体"/>
          <w:b/>
          <w:sz w:val="28"/>
          <w:szCs w:val="28"/>
        </w:rPr>
      </w:pPr>
      <w:r w:rsidRPr="008171DC">
        <w:rPr>
          <w:rFonts w:ascii="黑体" w:eastAsia="黑体" w:hAnsi="黑体"/>
          <w:b/>
          <w:sz w:val="28"/>
          <w:szCs w:val="28"/>
        </w:rPr>
        <w:t>温州医科大学附属第二医院</w:t>
      </w:r>
      <w:r w:rsidR="001F2275" w:rsidRPr="008171DC">
        <w:rPr>
          <w:rFonts w:ascii="黑体" w:eastAsia="黑体" w:hAnsi="黑体" w:hint="eastAsia"/>
          <w:b/>
          <w:sz w:val="28"/>
          <w:szCs w:val="28"/>
        </w:rPr>
        <w:t>手术器械工具及伴随服务</w:t>
      </w:r>
      <w:r w:rsidR="0092070B" w:rsidRPr="008171DC">
        <w:rPr>
          <w:rFonts w:ascii="黑体" w:eastAsia="黑体" w:hAnsi="黑体"/>
          <w:b/>
          <w:sz w:val="28"/>
          <w:szCs w:val="28"/>
        </w:rPr>
        <w:t>协议</w:t>
      </w:r>
    </w:p>
    <w:p w:rsidR="0092070B" w:rsidRPr="008171DC" w:rsidRDefault="0092070B"/>
    <w:p w:rsidR="00FD47FC" w:rsidRPr="008171DC" w:rsidRDefault="00FD47FC"/>
    <w:p w:rsidR="00FD47FC" w:rsidRPr="008171DC" w:rsidRDefault="00FD47FC"/>
    <w:p w:rsidR="0092070B" w:rsidRPr="008171DC" w:rsidRDefault="0092070B" w:rsidP="0087589E">
      <w:pPr>
        <w:spacing w:line="360" w:lineRule="auto"/>
      </w:pPr>
      <w:r w:rsidRPr="008171DC">
        <w:rPr>
          <w:rFonts w:hint="eastAsia"/>
          <w:b/>
        </w:rPr>
        <w:t>甲方（需方）</w:t>
      </w:r>
      <w:r w:rsidRPr="008171DC">
        <w:rPr>
          <w:rFonts w:hint="eastAsia"/>
        </w:rPr>
        <w:t>：</w:t>
      </w:r>
      <w:r w:rsidR="0087589E" w:rsidRPr="008171DC">
        <w:rPr>
          <w:rFonts w:hint="eastAsia"/>
        </w:rPr>
        <w:t>__________________________________</w:t>
      </w:r>
    </w:p>
    <w:p w:rsidR="0092070B" w:rsidRPr="008171DC" w:rsidRDefault="0092070B" w:rsidP="0087589E">
      <w:pPr>
        <w:spacing w:line="360" w:lineRule="auto"/>
      </w:pPr>
      <w:r w:rsidRPr="008171DC">
        <w:rPr>
          <w:rFonts w:hint="eastAsia"/>
          <w:b/>
        </w:rPr>
        <w:t>乙方（供方）</w:t>
      </w:r>
      <w:r w:rsidRPr="008171DC">
        <w:rPr>
          <w:rFonts w:hint="eastAsia"/>
        </w:rPr>
        <w:t>：</w:t>
      </w:r>
      <w:r w:rsidR="0087589E" w:rsidRPr="008171DC">
        <w:rPr>
          <w:rFonts w:hint="eastAsia"/>
        </w:rPr>
        <w:t>__________________________________</w:t>
      </w:r>
      <w:bookmarkStart w:id="0" w:name="_GoBack"/>
      <w:bookmarkEnd w:id="0"/>
    </w:p>
    <w:p w:rsidR="004653E7" w:rsidRPr="008171DC" w:rsidRDefault="004653E7" w:rsidP="00D023DF">
      <w:pPr>
        <w:ind w:firstLine="432"/>
      </w:pPr>
    </w:p>
    <w:p w:rsidR="0092070B" w:rsidRPr="008171DC" w:rsidRDefault="001F2275" w:rsidP="004653E7">
      <w:pPr>
        <w:spacing w:line="360" w:lineRule="auto"/>
        <w:ind w:firstLine="432"/>
      </w:pPr>
      <w:r w:rsidRPr="008171DC">
        <w:rPr>
          <w:rFonts w:hint="eastAsia"/>
        </w:rPr>
        <w:t>为改善温州医科大学附属第二医院手术室平台建设，满足骨科各专科等手术中医用耗材使用专业需求，规范手术器械工具在本院的准入与流转等环节</w:t>
      </w:r>
      <w:r w:rsidR="0092070B" w:rsidRPr="008171DC">
        <w:rPr>
          <w:rFonts w:hint="eastAsia"/>
        </w:rPr>
        <w:t>，</w:t>
      </w:r>
      <w:r w:rsidR="00D023DF" w:rsidRPr="008171DC">
        <w:rPr>
          <w:rFonts w:ascii="新宋体" w:eastAsia="新宋体" w:hAnsi="新宋体" w:hint="eastAsia"/>
          <w:bCs/>
          <w:szCs w:val="21"/>
        </w:rPr>
        <w:t>甲、乙双方本着诚信及互利互惠的原则，</w:t>
      </w:r>
      <w:r w:rsidR="00D023DF" w:rsidRPr="008171DC">
        <w:rPr>
          <w:rFonts w:hint="eastAsia"/>
        </w:rPr>
        <w:t>经协商一致，</w:t>
      </w:r>
      <w:r w:rsidR="00D023DF" w:rsidRPr="008171DC">
        <w:rPr>
          <w:rFonts w:ascii="新宋体" w:eastAsia="新宋体" w:hAnsi="新宋体" w:hint="eastAsia"/>
          <w:bCs/>
          <w:szCs w:val="21"/>
        </w:rPr>
        <w:t>同意按照下面条款和条件，签署本</w:t>
      </w:r>
      <w:r w:rsidR="00D023DF" w:rsidRPr="008171DC">
        <w:rPr>
          <w:rFonts w:hint="eastAsia"/>
        </w:rPr>
        <w:t>协议。</w:t>
      </w:r>
    </w:p>
    <w:p w:rsidR="00D023DF" w:rsidRPr="008171DC" w:rsidRDefault="00D023DF" w:rsidP="004653E7">
      <w:pPr>
        <w:spacing w:line="360" w:lineRule="auto"/>
        <w:ind w:firstLine="432"/>
        <w:rPr>
          <w:b/>
        </w:rPr>
      </w:pPr>
      <w:r w:rsidRPr="008171DC">
        <w:rPr>
          <w:b/>
        </w:rPr>
        <w:t>一、协议签订依据</w:t>
      </w:r>
    </w:p>
    <w:p w:rsidR="00D023DF" w:rsidRPr="008171DC" w:rsidRDefault="00D023DF" w:rsidP="004653E7">
      <w:pPr>
        <w:spacing w:line="360" w:lineRule="auto"/>
        <w:ind w:firstLine="432"/>
      </w:pPr>
      <w:r w:rsidRPr="008171DC">
        <w:t>《中华人民共和国民法典》</w:t>
      </w:r>
      <w:r w:rsidR="00DE2F92" w:rsidRPr="008171DC">
        <w:t>；</w:t>
      </w:r>
    </w:p>
    <w:p w:rsidR="00D80393" w:rsidRPr="008171DC" w:rsidRDefault="00D80393" w:rsidP="004653E7">
      <w:pPr>
        <w:spacing w:line="360" w:lineRule="auto"/>
        <w:ind w:firstLine="432"/>
        <w:rPr>
          <w:b/>
        </w:rPr>
      </w:pPr>
      <w:r w:rsidRPr="008171DC">
        <w:rPr>
          <w:rFonts w:hint="eastAsia"/>
          <w:b/>
        </w:rPr>
        <w:t>二、</w:t>
      </w:r>
      <w:r w:rsidR="00EE4B86" w:rsidRPr="008171DC">
        <w:rPr>
          <w:rFonts w:hint="eastAsia"/>
          <w:b/>
        </w:rPr>
        <w:t>协议期限</w:t>
      </w:r>
    </w:p>
    <w:p w:rsidR="00BB0933" w:rsidRPr="008171DC" w:rsidRDefault="00A72313" w:rsidP="004653E7">
      <w:pPr>
        <w:spacing w:line="360" w:lineRule="auto"/>
        <w:ind w:firstLine="432"/>
      </w:pPr>
      <w:r w:rsidRPr="008171DC">
        <w:rPr>
          <w:rFonts w:ascii="宋体" w:hAnsi="宋体" w:hint="eastAsia"/>
          <w:szCs w:val="21"/>
        </w:rPr>
        <w:t>采购方式为租赁，</w:t>
      </w:r>
      <w:r w:rsidR="006D752A" w:rsidRPr="008171DC">
        <w:rPr>
          <w:rFonts w:ascii="宋体" w:hAnsi="宋体" w:hint="eastAsia"/>
          <w:szCs w:val="21"/>
        </w:rPr>
        <w:t>原则上</w:t>
      </w:r>
      <w:r w:rsidR="006229D8" w:rsidRPr="008171DC">
        <w:rPr>
          <w:rFonts w:ascii="宋体" w:hAnsi="宋体" w:hint="eastAsia"/>
          <w:szCs w:val="21"/>
        </w:rPr>
        <w:t>采购</w:t>
      </w:r>
      <w:r w:rsidR="006D752A" w:rsidRPr="008171DC">
        <w:rPr>
          <w:rFonts w:ascii="宋体" w:hAnsi="宋体" w:hint="eastAsia"/>
          <w:szCs w:val="21"/>
        </w:rPr>
        <w:t>周期为两年，必要时可延期至下一轮采购活动。如遇国家或上级部门政策调整，从其规定。</w:t>
      </w:r>
      <w:r w:rsidR="006229D8" w:rsidRPr="008171DC">
        <w:rPr>
          <w:rFonts w:ascii="宋体" w:hAnsi="宋体" w:hint="eastAsia"/>
          <w:szCs w:val="21"/>
        </w:rPr>
        <w:t>协议周期内，甲方取得成交</w:t>
      </w:r>
      <w:r w:rsidR="006229D8" w:rsidRPr="008171DC">
        <w:rPr>
          <w:rFonts w:hint="eastAsia"/>
        </w:rPr>
        <w:t>手术器械工具</w:t>
      </w:r>
      <w:r w:rsidR="006229D8" w:rsidRPr="008171DC">
        <w:rPr>
          <w:rFonts w:ascii="宋体" w:hAnsi="宋体" w:hint="eastAsia"/>
          <w:szCs w:val="21"/>
        </w:rPr>
        <w:t>的使用及管理权，所有权仍归乙方所有</w:t>
      </w:r>
      <w:r w:rsidR="00E762AE" w:rsidRPr="008171DC">
        <w:rPr>
          <w:rFonts w:ascii="宋体" w:hAnsi="宋体" w:hint="eastAsia"/>
          <w:szCs w:val="21"/>
        </w:rPr>
        <w:t>。</w:t>
      </w:r>
    </w:p>
    <w:p w:rsidR="006D752A" w:rsidRPr="008171DC" w:rsidRDefault="006D752A" w:rsidP="004653E7">
      <w:pPr>
        <w:spacing w:line="360" w:lineRule="auto"/>
        <w:ind w:firstLine="432"/>
        <w:rPr>
          <w:b/>
        </w:rPr>
      </w:pPr>
      <w:r w:rsidRPr="008171DC">
        <w:rPr>
          <w:rFonts w:hint="eastAsia"/>
          <w:b/>
        </w:rPr>
        <w:t>三、</w:t>
      </w:r>
      <w:r w:rsidR="001F2275" w:rsidRPr="008171DC">
        <w:rPr>
          <w:rFonts w:hint="eastAsia"/>
          <w:b/>
        </w:rPr>
        <w:t>手术器械工具</w:t>
      </w:r>
      <w:r w:rsidRPr="008171DC">
        <w:rPr>
          <w:rFonts w:hint="eastAsia"/>
          <w:b/>
        </w:rPr>
        <w:t>及伴随服务管理</w:t>
      </w:r>
    </w:p>
    <w:p w:rsidR="006D752A" w:rsidRPr="008171DC" w:rsidRDefault="006D752A" w:rsidP="006D752A">
      <w:pPr>
        <w:spacing w:line="360" w:lineRule="auto"/>
        <w:ind w:firstLine="432"/>
      </w:pPr>
      <w:r w:rsidRPr="008171DC">
        <w:rPr>
          <w:rFonts w:hint="eastAsia"/>
        </w:rPr>
        <w:t>(</w:t>
      </w:r>
      <w:proofErr w:type="gramStart"/>
      <w:r w:rsidRPr="008171DC">
        <w:rPr>
          <w:rFonts w:hint="eastAsia"/>
        </w:rPr>
        <w:t>一</w:t>
      </w:r>
      <w:proofErr w:type="gramEnd"/>
      <w:r w:rsidRPr="008171DC">
        <w:rPr>
          <w:rFonts w:hint="eastAsia"/>
        </w:rPr>
        <w:t>)</w:t>
      </w:r>
      <w:r w:rsidRPr="008171DC">
        <w:rPr>
          <w:rFonts w:hint="eastAsia"/>
        </w:rPr>
        <w:t>凡在甲方手术中使用的植入物</w:t>
      </w:r>
      <w:r w:rsidRPr="008171DC">
        <w:rPr>
          <w:rFonts w:hint="eastAsia"/>
        </w:rPr>
        <w:t>(</w:t>
      </w:r>
      <w:r w:rsidRPr="008171DC">
        <w:rPr>
          <w:rFonts w:hint="eastAsia"/>
        </w:rPr>
        <w:t>未经工业灭菌的</w:t>
      </w:r>
      <w:r w:rsidRPr="008171DC">
        <w:rPr>
          <w:rFonts w:hint="eastAsia"/>
        </w:rPr>
        <w:t xml:space="preserve">) </w:t>
      </w:r>
      <w:r w:rsidRPr="008171DC">
        <w:rPr>
          <w:rFonts w:hint="eastAsia"/>
        </w:rPr>
        <w:t>及</w:t>
      </w:r>
      <w:r w:rsidR="001F2275" w:rsidRPr="008171DC">
        <w:rPr>
          <w:rFonts w:hint="eastAsia"/>
        </w:rPr>
        <w:t>手术器械工具</w:t>
      </w:r>
      <w:r w:rsidRPr="008171DC">
        <w:rPr>
          <w:rFonts w:hint="eastAsia"/>
        </w:rPr>
        <w:t>，必须经过消毒供应中心统一清洗、包装及灭菌处理。</w:t>
      </w:r>
    </w:p>
    <w:p w:rsidR="006D752A" w:rsidRPr="008171DC" w:rsidRDefault="006D752A" w:rsidP="006D752A">
      <w:pPr>
        <w:spacing w:line="360" w:lineRule="auto"/>
        <w:ind w:firstLine="432"/>
      </w:pPr>
      <w:r w:rsidRPr="008171DC">
        <w:rPr>
          <w:rFonts w:hint="eastAsia"/>
        </w:rPr>
        <w:t>(</w:t>
      </w:r>
      <w:r w:rsidRPr="008171DC">
        <w:rPr>
          <w:rFonts w:hint="eastAsia"/>
        </w:rPr>
        <w:t>二</w:t>
      </w:r>
      <w:r w:rsidRPr="008171DC">
        <w:rPr>
          <w:rFonts w:hint="eastAsia"/>
        </w:rPr>
        <w:t>)</w:t>
      </w:r>
      <w:r w:rsidR="001F2275" w:rsidRPr="008171DC">
        <w:rPr>
          <w:rFonts w:hint="eastAsia"/>
        </w:rPr>
        <w:t>乙方（</w:t>
      </w:r>
      <w:r w:rsidRPr="008171DC">
        <w:rPr>
          <w:rFonts w:hint="eastAsia"/>
        </w:rPr>
        <w:t>厂方</w:t>
      </w:r>
      <w:r w:rsidR="001F2275" w:rsidRPr="008171DC">
        <w:rPr>
          <w:rFonts w:hint="eastAsia"/>
        </w:rPr>
        <w:t>）</w:t>
      </w:r>
      <w:r w:rsidRPr="008171DC">
        <w:rPr>
          <w:rFonts w:hint="eastAsia"/>
        </w:rPr>
        <w:t>必须明确提供再处理方法</w:t>
      </w:r>
      <w:r w:rsidRPr="008171DC">
        <w:rPr>
          <w:rFonts w:hint="eastAsia"/>
        </w:rPr>
        <w:t>:</w:t>
      </w:r>
      <w:r w:rsidRPr="008171DC">
        <w:rPr>
          <w:rFonts w:hint="eastAsia"/>
        </w:rPr>
        <w:t>如何清洗，灭菌参数，延长灭菌时间，干燥参数，延长干燥时间，超重的处理。</w:t>
      </w:r>
    </w:p>
    <w:p w:rsidR="006D752A" w:rsidRPr="008171DC" w:rsidRDefault="006D752A" w:rsidP="006D752A">
      <w:pPr>
        <w:spacing w:line="360" w:lineRule="auto"/>
        <w:ind w:firstLine="432"/>
      </w:pPr>
      <w:r w:rsidRPr="008171DC">
        <w:rPr>
          <w:rFonts w:hint="eastAsia"/>
        </w:rPr>
        <w:t>(</w:t>
      </w:r>
      <w:r w:rsidRPr="008171DC">
        <w:rPr>
          <w:rFonts w:hint="eastAsia"/>
        </w:rPr>
        <w:t>三</w:t>
      </w:r>
      <w:r w:rsidRPr="008171DC">
        <w:rPr>
          <w:rFonts w:hint="eastAsia"/>
        </w:rPr>
        <w:t>)</w:t>
      </w:r>
      <w:r w:rsidRPr="008171DC">
        <w:rPr>
          <w:rFonts w:hint="eastAsia"/>
        </w:rPr>
        <w:t>常规器械采用固定存放一定基数在手术室，特殊器械加强环节管理。</w:t>
      </w:r>
    </w:p>
    <w:p w:rsidR="006D752A" w:rsidRPr="008171DC" w:rsidRDefault="006D752A" w:rsidP="006D752A">
      <w:pPr>
        <w:spacing w:line="360" w:lineRule="auto"/>
        <w:ind w:firstLine="432"/>
      </w:pPr>
      <w:r w:rsidRPr="008171DC">
        <w:rPr>
          <w:rFonts w:hint="eastAsia"/>
        </w:rPr>
        <w:t>(</w:t>
      </w:r>
      <w:r w:rsidRPr="008171DC">
        <w:rPr>
          <w:rFonts w:hint="eastAsia"/>
        </w:rPr>
        <w:t>四</w:t>
      </w:r>
      <w:r w:rsidRPr="008171DC">
        <w:rPr>
          <w:rFonts w:hint="eastAsia"/>
        </w:rPr>
        <w:t>)</w:t>
      </w:r>
      <w:r w:rsidR="001F2275" w:rsidRPr="008171DC">
        <w:rPr>
          <w:rFonts w:hint="eastAsia"/>
        </w:rPr>
        <w:t>手术器械工具</w:t>
      </w:r>
      <w:r w:rsidRPr="008171DC">
        <w:rPr>
          <w:rFonts w:hint="eastAsia"/>
        </w:rPr>
        <w:t>的接收和清点</w:t>
      </w:r>
      <w:r w:rsidRPr="008171DC">
        <w:rPr>
          <w:rFonts w:hint="eastAsia"/>
        </w:rPr>
        <w:t xml:space="preserve">: </w:t>
      </w:r>
      <w:r w:rsidRPr="008171DC">
        <w:rPr>
          <w:rFonts w:hint="eastAsia"/>
        </w:rPr>
        <w:t>双方当面接收和清点签收</w:t>
      </w:r>
      <w:r w:rsidRPr="008171DC">
        <w:rPr>
          <w:rFonts w:hint="eastAsia"/>
        </w:rPr>
        <w:t>;</w:t>
      </w:r>
      <w:r w:rsidRPr="008171DC">
        <w:rPr>
          <w:rFonts w:hint="eastAsia"/>
        </w:rPr>
        <w:t>除非急诊外，要求乙方术前一日的下午三点必须将器械送到消毒供应中心去污区，双方清点签名。</w:t>
      </w:r>
    </w:p>
    <w:p w:rsidR="006D752A" w:rsidRPr="008171DC" w:rsidRDefault="006D752A" w:rsidP="006D752A">
      <w:pPr>
        <w:spacing w:line="360" w:lineRule="auto"/>
        <w:ind w:firstLine="432"/>
      </w:pPr>
      <w:r w:rsidRPr="008171DC">
        <w:rPr>
          <w:rFonts w:hint="eastAsia"/>
        </w:rPr>
        <w:t>(</w:t>
      </w:r>
      <w:r w:rsidRPr="008171DC">
        <w:rPr>
          <w:rFonts w:hint="eastAsia"/>
        </w:rPr>
        <w:t>五</w:t>
      </w:r>
      <w:r w:rsidRPr="008171DC">
        <w:rPr>
          <w:rFonts w:hint="eastAsia"/>
        </w:rPr>
        <w:t>)</w:t>
      </w:r>
      <w:r w:rsidRPr="008171DC">
        <w:rPr>
          <w:rFonts w:hint="eastAsia"/>
        </w:rPr>
        <w:t>所有</w:t>
      </w:r>
      <w:r w:rsidR="001F2275" w:rsidRPr="008171DC">
        <w:rPr>
          <w:rFonts w:hint="eastAsia"/>
        </w:rPr>
        <w:t>手术器械工具</w:t>
      </w:r>
      <w:r w:rsidRPr="008171DC">
        <w:rPr>
          <w:rFonts w:hint="eastAsia"/>
        </w:rPr>
        <w:t>都视为污染，需在甲方消毒供应中心进行重新清洗消毒灭菌。消毒供应中心应有专职人员负责清洗消毒</w:t>
      </w:r>
      <w:r w:rsidRPr="008171DC">
        <w:rPr>
          <w:rFonts w:hint="eastAsia"/>
        </w:rPr>
        <w:t>;</w:t>
      </w:r>
      <w:r w:rsidRPr="008171DC">
        <w:rPr>
          <w:rFonts w:hint="eastAsia"/>
        </w:rPr>
        <w:t>咨询厂商，建立清洗方法</w:t>
      </w:r>
      <w:r w:rsidRPr="008171DC">
        <w:rPr>
          <w:rFonts w:hint="eastAsia"/>
        </w:rPr>
        <w:t>;</w:t>
      </w:r>
      <w:r w:rsidRPr="008171DC">
        <w:rPr>
          <w:rFonts w:hint="eastAsia"/>
        </w:rPr>
        <w:t>按照手术器械分类清洗消毒，可采用全自动清洗机或超声清洗机清洗</w:t>
      </w:r>
      <w:r w:rsidRPr="008171DC">
        <w:rPr>
          <w:rFonts w:hint="eastAsia"/>
        </w:rPr>
        <w:t>;</w:t>
      </w:r>
      <w:r w:rsidRPr="008171DC">
        <w:rPr>
          <w:rFonts w:hint="eastAsia"/>
        </w:rPr>
        <w:t>可拆卸的器械必须拆卸，裸露</w:t>
      </w:r>
      <w:proofErr w:type="gramStart"/>
      <w:r w:rsidRPr="008171DC">
        <w:rPr>
          <w:rFonts w:hint="eastAsia"/>
        </w:rPr>
        <w:t>植入物装于</w:t>
      </w:r>
      <w:proofErr w:type="gramEnd"/>
      <w:r w:rsidRPr="008171DC">
        <w:rPr>
          <w:rFonts w:hint="eastAsia"/>
        </w:rPr>
        <w:t>专用清洗筐，耐水器械采用手工加机械清洗，不耐水动力工具采用手工清洗，器械盒应每次清洗。</w:t>
      </w:r>
    </w:p>
    <w:p w:rsidR="006D752A" w:rsidRPr="008171DC" w:rsidRDefault="006D752A" w:rsidP="006D752A">
      <w:pPr>
        <w:spacing w:line="360" w:lineRule="auto"/>
        <w:ind w:firstLine="432"/>
      </w:pPr>
      <w:r w:rsidRPr="008171DC">
        <w:rPr>
          <w:rFonts w:hint="eastAsia"/>
        </w:rPr>
        <w:t>(</w:t>
      </w:r>
      <w:r w:rsidRPr="008171DC">
        <w:rPr>
          <w:rFonts w:hint="eastAsia"/>
        </w:rPr>
        <w:t>六</w:t>
      </w:r>
      <w:r w:rsidRPr="008171DC">
        <w:rPr>
          <w:rFonts w:hint="eastAsia"/>
        </w:rPr>
        <w:t>)</w:t>
      </w:r>
      <w:r w:rsidR="001F2275" w:rsidRPr="008171DC">
        <w:rPr>
          <w:rFonts w:hint="eastAsia"/>
        </w:rPr>
        <w:t>手术器械工具</w:t>
      </w:r>
      <w:r w:rsidRPr="008171DC">
        <w:rPr>
          <w:rFonts w:hint="eastAsia"/>
        </w:rPr>
        <w:t>检查和包装</w:t>
      </w:r>
      <w:r w:rsidRPr="008171DC">
        <w:rPr>
          <w:rFonts w:hint="eastAsia"/>
        </w:rPr>
        <w:t>:</w:t>
      </w:r>
    </w:p>
    <w:p w:rsidR="006D752A" w:rsidRPr="008171DC" w:rsidRDefault="006D752A" w:rsidP="006D752A">
      <w:pPr>
        <w:spacing w:line="360" w:lineRule="auto"/>
        <w:ind w:firstLine="432"/>
      </w:pPr>
      <w:r w:rsidRPr="008171DC">
        <w:rPr>
          <w:rFonts w:hint="eastAsia"/>
        </w:rPr>
        <w:t>1.</w:t>
      </w:r>
      <w:r w:rsidRPr="008171DC">
        <w:rPr>
          <w:rFonts w:hint="eastAsia"/>
        </w:rPr>
        <w:t>按器械清单整理器械</w:t>
      </w:r>
      <w:r w:rsidRPr="008171DC">
        <w:rPr>
          <w:rFonts w:hint="eastAsia"/>
        </w:rPr>
        <w:t>;</w:t>
      </w:r>
    </w:p>
    <w:p w:rsidR="006D752A" w:rsidRPr="008171DC" w:rsidRDefault="006D752A" w:rsidP="006D752A">
      <w:pPr>
        <w:spacing w:line="360" w:lineRule="auto"/>
        <w:ind w:firstLine="432"/>
      </w:pPr>
      <w:r w:rsidRPr="008171DC">
        <w:rPr>
          <w:rFonts w:hint="eastAsia"/>
        </w:rPr>
        <w:t>2.</w:t>
      </w:r>
      <w:r w:rsidRPr="008171DC">
        <w:rPr>
          <w:rFonts w:hint="eastAsia"/>
        </w:rPr>
        <w:t>检查清洗效果和器械功能</w:t>
      </w:r>
      <w:r w:rsidRPr="008171DC">
        <w:rPr>
          <w:rFonts w:hint="eastAsia"/>
        </w:rPr>
        <w:t>;</w:t>
      </w:r>
    </w:p>
    <w:p w:rsidR="006D752A" w:rsidRPr="008171DC" w:rsidRDefault="006D752A" w:rsidP="006D752A">
      <w:pPr>
        <w:spacing w:line="360" w:lineRule="auto"/>
        <w:ind w:firstLine="432"/>
      </w:pPr>
      <w:r w:rsidRPr="008171DC">
        <w:rPr>
          <w:rFonts w:hint="eastAsia"/>
        </w:rPr>
        <w:lastRenderedPageBreak/>
        <w:t>3.</w:t>
      </w:r>
      <w:r w:rsidRPr="008171DC">
        <w:rPr>
          <w:rFonts w:hint="eastAsia"/>
        </w:rPr>
        <w:t>选择合适包装材料进行包装</w:t>
      </w:r>
      <w:r w:rsidRPr="008171DC">
        <w:rPr>
          <w:rFonts w:hint="eastAsia"/>
        </w:rPr>
        <w:t>;</w:t>
      </w:r>
    </w:p>
    <w:p w:rsidR="006D752A" w:rsidRPr="008171DC" w:rsidRDefault="006D752A" w:rsidP="006D752A">
      <w:pPr>
        <w:spacing w:line="360" w:lineRule="auto"/>
        <w:ind w:firstLine="432"/>
      </w:pPr>
      <w:r w:rsidRPr="008171DC">
        <w:rPr>
          <w:rFonts w:hint="eastAsia"/>
        </w:rPr>
        <w:t>4.</w:t>
      </w:r>
      <w:r w:rsidRPr="008171DC">
        <w:rPr>
          <w:rFonts w:hint="eastAsia"/>
        </w:rPr>
        <w:t>每层放第</w:t>
      </w:r>
      <w:r w:rsidRPr="008171DC">
        <w:rPr>
          <w:rFonts w:hint="eastAsia"/>
        </w:rPr>
        <w:t>5</w:t>
      </w:r>
      <w:r w:rsidRPr="008171DC">
        <w:rPr>
          <w:rFonts w:hint="eastAsia"/>
        </w:rPr>
        <w:t>类化学包内</w:t>
      </w:r>
      <w:proofErr w:type="gramStart"/>
      <w:r w:rsidRPr="008171DC">
        <w:rPr>
          <w:rFonts w:hint="eastAsia"/>
        </w:rPr>
        <w:t>指示卡</w:t>
      </w:r>
      <w:r w:rsidRPr="008171DC">
        <w:rPr>
          <w:rFonts w:hint="eastAsia"/>
        </w:rPr>
        <w:t>(</w:t>
      </w:r>
      <w:r w:rsidRPr="008171DC">
        <w:rPr>
          <w:rFonts w:hint="eastAsia"/>
        </w:rPr>
        <w:t>爬行卡</w:t>
      </w:r>
      <w:proofErr w:type="gramEnd"/>
      <w:r w:rsidRPr="008171DC">
        <w:rPr>
          <w:rFonts w:hint="eastAsia"/>
        </w:rPr>
        <w:t>)</w:t>
      </w:r>
      <w:r w:rsidRPr="008171DC">
        <w:rPr>
          <w:rFonts w:hint="eastAsia"/>
        </w:rPr>
        <w:t>，如容器是多层，每层对角放两个第</w:t>
      </w:r>
      <w:r w:rsidRPr="008171DC">
        <w:rPr>
          <w:rFonts w:hint="eastAsia"/>
        </w:rPr>
        <w:t>5</w:t>
      </w:r>
      <w:r w:rsidRPr="008171DC">
        <w:rPr>
          <w:rFonts w:hint="eastAsia"/>
        </w:rPr>
        <w:t>类包内化学指示卡，硬质容器内于对角放两个第</w:t>
      </w:r>
      <w:r w:rsidRPr="008171DC">
        <w:rPr>
          <w:rFonts w:hint="eastAsia"/>
        </w:rPr>
        <w:t>5</w:t>
      </w:r>
      <w:r w:rsidRPr="008171DC">
        <w:rPr>
          <w:rFonts w:hint="eastAsia"/>
        </w:rPr>
        <w:t>类包内化学</w:t>
      </w:r>
      <w:proofErr w:type="gramStart"/>
      <w:r w:rsidRPr="008171DC">
        <w:rPr>
          <w:rFonts w:hint="eastAsia"/>
        </w:rPr>
        <w:t>指示卡</w:t>
      </w:r>
      <w:r w:rsidRPr="008171DC">
        <w:rPr>
          <w:rFonts w:hint="eastAsia"/>
        </w:rPr>
        <w:t>(</w:t>
      </w:r>
      <w:r w:rsidRPr="008171DC">
        <w:rPr>
          <w:rFonts w:hint="eastAsia"/>
        </w:rPr>
        <w:t>爬行卡</w:t>
      </w:r>
      <w:proofErr w:type="gramEnd"/>
      <w:r w:rsidRPr="008171DC">
        <w:rPr>
          <w:rFonts w:hint="eastAsia"/>
        </w:rPr>
        <w:t>);</w:t>
      </w:r>
    </w:p>
    <w:p w:rsidR="006D752A" w:rsidRPr="008171DC" w:rsidRDefault="006D752A" w:rsidP="006D752A">
      <w:pPr>
        <w:spacing w:line="360" w:lineRule="auto"/>
        <w:ind w:firstLine="432"/>
      </w:pPr>
      <w:r w:rsidRPr="008171DC">
        <w:rPr>
          <w:rFonts w:hint="eastAsia"/>
        </w:rPr>
        <w:t>5.</w:t>
      </w:r>
      <w:r w:rsidRPr="008171DC">
        <w:rPr>
          <w:rFonts w:hint="eastAsia"/>
        </w:rPr>
        <w:t>大小和重量符合医院消毒供应中心管理</w:t>
      </w:r>
      <w:r w:rsidRPr="008171DC">
        <w:rPr>
          <w:rFonts w:hint="eastAsia"/>
        </w:rPr>
        <w:t>(WS310.1/2/3-2016)</w:t>
      </w:r>
      <w:r w:rsidRPr="008171DC">
        <w:rPr>
          <w:rFonts w:hint="eastAsia"/>
        </w:rPr>
        <w:t>要求。</w:t>
      </w:r>
    </w:p>
    <w:p w:rsidR="006D752A" w:rsidRPr="008171DC" w:rsidRDefault="006D752A" w:rsidP="006D752A">
      <w:pPr>
        <w:spacing w:line="360" w:lineRule="auto"/>
        <w:ind w:firstLine="432"/>
      </w:pPr>
      <w:r w:rsidRPr="008171DC">
        <w:rPr>
          <w:rFonts w:hint="eastAsia"/>
        </w:rPr>
        <w:t>(</w:t>
      </w:r>
      <w:r w:rsidRPr="008171DC">
        <w:rPr>
          <w:rFonts w:hint="eastAsia"/>
        </w:rPr>
        <w:t>七</w:t>
      </w:r>
      <w:r w:rsidRPr="008171DC">
        <w:rPr>
          <w:rFonts w:hint="eastAsia"/>
        </w:rPr>
        <w:t>)</w:t>
      </w:r>
      <w:r w:rsidR="001F2275" w:rsidRPr="008171DC">
        <w:rPr>
          <w:rFonts w:hint="eastAsia"/>
        </w:rPr>
        <w:t>手术器械工具</w:t>
      </w:r>
      <w:r w:rsidRPr="008171DC">
        <w:rPr>
          <w:rFonts w:hint="eastAsia"/>
        </w:rPr>
        <w:t>的灭菌</w:t>
      </w:r>
      <w:r w:rsidRPr="008171DC">
        <w:rPr>
          <w:rFonts w:hint="eastAsia"/>
        </w:rPr>
        <w:t xml:space="preserve">: </w:t>
      </w:r>
    </w:p>
    <w:p w:rsidR="006D752A" w:rsidRPr="008171DC" w:rsidRDefault="006D752A" w:rsidP="006D752A">
      <w:pPr>
        <w:spacing w:line="360" w:lineRule="auto"/>
        <w:ind w:firstLine="432"/>
      </w:pPr>
      <w:r w:rsidRPr="008171DC">
        <w:rPr>
          <w:rFonts w:hint="eastAsia"/>
        </w:rPr>
        <w:t>1.</w:t>
      </w:r>
      <w:r w:rsidRPr="008171DC">
        <w:rPr>
          <w:rFonts w:hint="eastAsia"/>
        </w:rPr>
        <w:t>根据厂商提供的灭菌方式和灭菌循环参数进行灭菌，首选压力蒸汽灭菌，对不耐高温高压的器械可采用环氧乙烷灭菌。</w:t>
      </w:r>
      <w:r w:rsidRPr="008171DC">
        <w:rPr>
          <w:rFonts w:hint="eastAsia"/>
        </w:rPr>
        <w:t xml:space="preserve"> </w:t>
      </w:r>
    </w:p>
    <w:p w:rsidR="006D752A" w:rsidRPr="008171DC" w:rsidRDefault="006D752A" w:rsidP="006D752A">
      <w:pPr>
        <w:spacing w:line="360" w:lineRule="auto"/>
        <w:ind w:firstLine="432"/>
      </w:pPr>
      <w:r w:rsidRPr="008171DC">
        <w:rPr>
          <w:rFonts w:hint="eastAsia"/>
        </w:rPr>
        <w:t>2.</w:t>
      </w:r>
      <w:r w:rsidRPr="008171DC">
        <w:rPr>
          <w:rFonts w:hint="eastAsia"/>
        </w:rPr>
        <w:t>对于超重、超大的</w:t>
      </w:r>
      <w:r w:rsidR="001F2275" w:rsidRPr="008171DC">
        <w:rPr>
          <w:rFonts w:hint="eastAsia"/>
        </w:rPr>
        <w:t>手术器械工具</w:t>
      </w:r>
      <w:r w:rsidRPr="008171DC">
        <w:rPr>
          <w:rFonts w:hint="eastAsia"/>
        </w:rPr>
        <w:t>，必须延长灭菌循环时间和干燥时间。</w:t>
      </w:r>
    </w:p>
    <w:p w:rsidR="006D752A" w:rsidRPr="008171DC" w:rsidRDefault="006D752A" w:rsidP="006D752A">
      <w:pPr>
        <w:spacing w:line="360" w:lineRule="auto"/>
        <w:ind w:firstLine="432"/>
      </w:pPr>
      <w:r w:rsidRPr="008171DC">
        <w:rPr>
          <w:rFonts w:hint="eastAsia"/>
        </w:rPr>
        <w:t>3.</w:t>
      </w:r>
      <w:r w:rsidRPr="008171DC">
        <w:rPr>
          <w:rFonts w:hint="eastAsia"/>
        </w:rPr>
        <w:t>每天下午集中所有植入物及</w:t>
      </w:r>
      <w:r w:rsidR="001F2275" w:rsidRPr="008171DC">
        <w:rPr>
          <w:rFonts w:hint="eastAsia"/>
        </w:rPr>
        <w:t>手术器械工具</w:t>
      </w:r>
      <w:r w:rsidRPr="008171DC">
        <w:rPr>
          <w:rFonts w:hint="eastAsia"/>
        </w:rPr>
        <w:t>在同一灭菌器内进行灭菌</w:t>
      </w:r>
      <w:r w:rsidR="001F2275" w:rsidRPr="008171DC">
        <w:rPr>
          <w:rFonts w:hint="eastAsia"/>
        </w:rPr>
        <w:t>。</w:t>
      </w:r>
    </w:p>
    <w:p w:rsidR="006D752A" w:rsidRPr="008171DC" w:rsidRDefault="006D752A" w:rsidP="006D752A">
      <w:pPr>
        <w:spacing w:line="360" w:lineRule="auto"/>
        <w:ind w:firstLine="432"/>
      </w:pPr>
      <w:r w:rsidRPr="008171DC">
        <w:rPr>
          <w:rFonts w:hint="eastAsia"/>
        </w:rPr>
        <w:t>4.</w:t>
      </w:r>
      <w:r w:rsidRPr="008171DC">
        <w:rPr>
          <w:rFonts w:hint="eastAsia"/>
        </w:rPr>
        <w:t>对</w:t>
      </w:r>
      <w:r w:rsidR="001F2275" w:rsidRPr="008171DC">
        <w:rPr>
          <w:rFonts w:hint="eastAsia"/>
        </w:rPr>
        <w:t>所</w:t>
      </w:r>
      <w:r w:rsidRPr="008171DC">
        <w:rPr>
          <w:rFonts w:hint="eastAsia"/>
        </w:rPr>
        <w:t>有植入物的灭菌过程进行快速生物学监测</w:t>
      </w:r>
      <w:r w:rsidR="001F2275" w:rsidRPr="008171DC">
        <w:rPr>
          <w:rFonts w:hint="eastAsia"/>
        </w:rPr>
        <w:t>，</w:t>
      </w:r>
      <w:r w:rsidRPr="008171DC">
        <w:rPr>
          <w:rFonts w:hint="eastAsia"/>
        </w:rPr>
        <w:t>合格后放行。</w:t>
      </w:r>
    </w:p>
    <w:p w:rsidR="006D752A" w:rsidRPr="008171DC" w:rsidRDefault="006D752A" w:rsidP="006D752A">
      <w:pPr>
        <w:spacing w:line="360" w:lineRule="auto"/>
        <w:ind w:firstLine="432"/>
      </w:pPr>
      <w:r w:rsidRPr="008171DC">
        <w:rPr>
          <w:rFonts w:hint="eastAsia"/>
        </w:rPr>
        <w:t>5.</w:t>
      </w:r>
      <w:r w:rsidRPr="008171DC">
        <w:rPr>
          <w:rFonts w:hint="eastAsia"/>
        </w:rPr>
        <w:t>注意快速灭菌和等离子灭菌不能用于植入物灭菌。</w:t>
      </w:r>
    </w:p>
    <w:p w:rsidR="006D752A" w:rsidRPr="008171DC" w:rsidRDefault="006D752A" w:rsidP="006D752A">
      <w:pPr>
        <w:spacing w:line="360" w:lineRule="auto"/>
        <w:ind w:firstLine="432"/>
      </w:pPr>
      <w:r w:rsidRPr="008171DC">
        <w:rPr>
          <w:rFonts w:hint="eastAsia"/>
        </w:rPr>
        <w:t>(</w:t>
      </w:r>
      <w:r w:rsidRPr="008171DC">
        <w:rPr>
          <w:rFonts w:hint="eastAsia"/>
        </w:rPr>
        <w:t>八</w:t>
      </w:r>
      <w:r w:rsidRPr="008171DC">
        <w:rPr>
          <w:rFonts w:hint="eastAsia"/>
        </w:rPr>
        <w:t>)</w:t>
      </w:r>
      <w:r w:rsidR="001F2275" w:rsidRPr="008171DC">
        <w:rPr>
          <w:rFonts w:hint="eastAsia"/>
        </w:rPr>
        <w:t>手术器械工具</w:t>
      </w:r>
      <w:r w:rsidRPr="008171DC">
        <w:rPr>
          <w:rFonts w:hint="eastAsia"/>
        </w:rPr>
        <w:t>的放行</w:t>
      </w:r>
    </w:p>
    <w:p w:rsidR="006D752A" w:rsidRPr="008171DC" w:rsidRDefault="006D752A" w:rsidP="006D752A">
      <w:pPr>
        <w:spacing w:line="360" w:lineRule="auto"/>
        <w:ind w:firstLine="432"/>
      </w:pPr>
      <w:r w:rsidRPr="008171DC">
        <w:rPr>
          <w:rFonts w:hint="eastAsia"/>
        </w:rPr>
        <w:t>1.</w:t>
      </w:r>
      <w:r w:rsidRPr="008171DC">
        <w:rPr>
          <w:rFonts w:hint="eastAsia"/>
        </w:rPr>
        <w:t>确</w:t>
      </w:r>
      <w:r w:rsidR="001F2275" w:rsidRPr="008171DC">
        <w:rPr>
          <w:rFonts w:hint="eastAsia"/>
        </w:rPr>
        <w:t>定</w:t>
      </w:r>
      <w:r w:rsidRPr="008171DC">
        <w:rPr>
          <w:rFonts w:hint="eastAsia"/>
        </w:rPr>
        <w:t>灭菌合格，包裹无湿包、无污染、无松散后方可放行</w:t>
      </w:r>
      <w:r w:rsidR="001F2275" w:rsidRPr="008171DC">
        <w:rPr>
          <w:rFonts w:hint="eastAsia"/>
        </w:rPr>
        <w:t>。</w:t>
      </w:r>
    </w:p>
    <w:p w:rsidR="006D752A" w:rsidRPr="008171DC" w:rsidRDefault="006D752A" w:rsidP="006D752A">
      <w:pPr>
        <w:spacing w:line="360" w:lineRule="auto"/>
        <w:ind w:firstLine="432"/>
      </w:pPr>
      <w:r w:rsidRPr="008171DC">
        <w:rPr>
          <w:rFonts w:hint="eastAsia"/>
        </w:rPr>
        <w:t>2.</w:t>
      </w:r>
      <w:r w:rsidRPr="008171DC">
        <w:rPr>
          <w:rFonts w:hint="eastAsia"/>
        </w:rPr>
        <w:t>每一循环均应物理监测，每一包裹外部和内部均化学监测，</w:t>
      </w:r>
      <w:proofErr w:type="gramStart"/>
      <w:r w:rsidRPr="008171DC">
        <w:rPr>
          <w:rFonts w:hint="eastAsia"/>
        </w:rPr>
        <w:t>每一锅次均应</w:t>
      </w:r>
      <w:proofErr w:type="gramEnd"/>
      <w:r w:rsidRPr="008171DC">
        <w:rPr>
          <w:rFonts w:hint="eastAsia"/>
        </w:rPr>
        <w:t>生物监测并必须等生物监测结果阴性方能放行，相关的手术机械也应作为植入物管理。</w:t>
      </w:r>
    </w:p>
    <w:p w:rsidR="006D752A" w:rsidRPr="008171DC" w:rsidRDefault="006D752A" w:rsidP="006D752A">
      <w:pPr>
        <w:spacing w:line="360" w:lineRule="auto"/>
        <w:ind w:firstLine="432"/>
      </w:pPr>
      <w:r w:rsidRPr="008171DC">
        <w:rPr>
          <w:rFonts w:hint="eastAsia"/>
        </w:rPr>
        <w:t>(</w:t>
      </w:r>
      <w:r w:rsidRPr="008171DC">
        <w:rPr>
          <w:rFonts w:hint="eastAsia"/>
        </w:rPr>
        <w:t>九</w:t>
      </w:r>
      <w:r w:rsidRPr="008171DC">
        <w:rPr>
          <w:rFonts w:hint="eastAsia"/>
        </w:rPr>
        <w:t>)</w:t>
      </w:r>
      <w:r w:rsidRPr="008171DC">
        <w:rPr>
          <w:rFonts w:hint="eastAsia"/>
        </w:rPr>
        <w:t>紧急情况下植入物及</w:t>
      </w:r>
      <w:r w:rsidR="001F2275" w:rsidRPr="008171DC">
        <w:rPr>
          <w:rFonts w:hint="eastAsia"/>
        </w:rPr>
        <w:t>手术器械工具</w:t>
      </w:r>
      <w:r w:rsidRPr="008171DC">
        <w:rPr>
          <w:rFonts w:hint="eastAsia"/>
        </w:rPr>
        <w:t>的放行</w:t>
      </w:r>
    </w:p>
    <w:p w:rsidR="006D752A" w:rsidRPr="008171DC" w:rsidRDefault="006D752A" w:rsidP="006D752A">
      <w:pPr>
        <w:spacing w:line="360" w:lineRule="auto"/>
        <w:ind w:firstLine="432"/>
      </w:pPr>
      <w:r w:rsidRPr="008171DC">
        <w:rPr>
          <w:rFonts w:hint="eastAsia"/>
        </w:rPr>
        <w:t>1.</w:t>
      </w:r>
      <w:r w:rsidRPr="008171DC">
        <w:rPr>
          <w:rFonts w:hint="eastAsia"/>
        </w:rPr>
        <w:t>紧急情况</w:t>
      </w:r>
      <w:r w:rsidRPr="008171DC">
        <w:rPr>
          <w:rFonts w:hint="eastAsia"/>
        </w:rPr>
        <w:t>(</w:t>
      </w:r>
      <w:r w:rsidRPr="008171DC">
        <w:rPr>
          <w:rFonts w:hint="eastAsia"/>
        </w:rPr>
        <w:t>如突发性创伤性病人需要</w:t>
      </w:r>
      <w:proofErr w:type="gramStart"/>
      <w:r w:rsidRPr="008171DC">
        <w:rPr>
          <w:rFonts w:hint="eastAsia"/>
        </w:rPr>
        <w:t>骨钉</w:t>
      </w:r>
      <w:r w:rsidRPr="008171DC">
        <w:rPr>
          <w:rFonts w:hint="eastAsia"/>
        </w:rPr>
        <w:t>/</w:t>
      </w:r>
      <w:proofErr w:type="gramEnd"/>
      <w:r w:rsidRPr="008171DC">
        <w:rPr>
          <w:rFonts w:hint="eastAsia"/>
        </w:rPr>
        <w:t>骨板</w:t>
      </w:r>
      <w:r w:rsidRPr="008171DC">
        <w:rPr>
          <w:rFonts w:hint="eastAsia"/>
        </w:rPr>
        <w:t>)</w:t>
      </w:r>
      <w:r w:rsidRPr="008171DC">
        <w:rPr>
          <w:rFonts w:hint="eastAsia"/>
        </w:rPr>
        <w:t>灭菌植入型器械时，在生物</w:t>
      </w:r>
      <w:r w:rsidRPr="008171DC">
        <w:rPr>
          <w:rFonts w:hint="eastAsia"/>
        </w:rPr>
        <w:t xml:space="preserve"> PCD </w:t>
      </w:r>
      <w:r w:rsidRPr="008171DC">
        <w:rPr>
          <w:rFonts w:hint="eastAsia"/>
        </w:rPr>
        <w:t>中加入</w:t>
      </w:r>
      <w:r w:rsidRPr="008171DC">
        <w:rPr>
          <w:rFonts w:hint="eastAsia"/>
        </w:rPr>
        <w:t xml:space="preserve">5 </w:t>
      </w:r>
      <w:r w:rsidRPr="008171DC">
        <w:rPr>
          <w:rFonts w:hint="eastAsia"/>
        </w:rPr>
        <w:t>类化学指示物。</w:t>
      </w:r>
      <w:r w:rsidRPr="008171DC">
        <w:rPr>
          <w:rFonts w:hint="eastAsia"/>
        </w:rPr>
        <w:t>5</w:t>
      </w:r>
      <w:r w:rsidRPr="008171DC">
        <w:rPr>
          <w:rFonts w:hint="eastAsia"/>
        </w:rPr>
        <w:t>类化学指示物合格可作为提前放行的标志，包内化学</w:t>
      </w:r>
      <w:proofErr w:type="gramStart"/>
      <w:r w:rsidRPr="008171DC">
        <w:rPr>
          <w:rFonts w:hint="eastAsia"/>
        </w:rPr>
        <w:t>指示卡</w:t>
      </w:r>
      <w:r w:rsidRPr="008171DC">
        <w:rPr>
          <w:rFonts w:hint="eastAsia"/>
        </w:rPr>
        <w:t>(</w:t>
      </w:r>
      <w:r w:rsidRPr="008171DC">
        <w:rPr>
          <w:rFonts w:hint="eastAsia"/>
        </w:rPr>
        <w:t>爬行卡</w:t>
      </w:r>
      <w:proofErr w:type="gramEnd"/>
      <w:r w:rsidRPr="008171DC">
        <w:rPr>
          <w:rFonts w:hint="eastAsia"/>
        </w:rPr>
        <w:t>)</w:t>
      </w:r>
      <w:r w:rsidRPr="008171DC">
        <w:rPr>
          <w:rFonts w:hint="eastAsia"/>
        </w:rPr>
        <w:t>结果合格则可以先行手术，生物监测的结果应及时通报使用部门。若快速生物学监测出现阳性生物培养结果应立即通知手术医生采取补救措施</w:t>
      </w:r>
      <w:r w:rsidRPr="008171DC">
        <w:rPr>
          <w:rFonts w:hint="eastAsia"/>
        </w:rPr>
        <w:t>(</w:t>
      </w:r>
      <w:r w:rsidRPr="008171DC">
        <w:rPr>
          <w:rFonts w:hint="eastAsia"/>
        </w:rPr>
        <w:t>如使用抗感染药物等</w:t>
      </w:r>
      <w:r w:rsidRPr="008171DC">
        <w:rPr>
          <w:rFonts w:hint="eastAsia"/>
        </w:rPr>
        <w:t>)</w:t>
      </w:r>
      <w:r w:rsidRPr="008171DC">
        <w:rPr>
          <w:rFonts w:hint="eastAsia"/>
        </w:rPr>
        <w:t>，并上报医院感染安全隐患事件，填写改进措施，以便日后改善。</w:t>
      </w:r>
    </w:p>
    <w:p w:rsidR="006D752A" w:rsidRPr="008171DC" w:rsidRDefault="006D752A" w:rsidP="006D752A">
      <w:pPr>
        <w:spacing w:line="360" w:lineRule="auto"/>
        <w:ind w:firstLine="432"/>
      </w:pPr>
      <w:r w:rsidRPr="008171DC">
        <w:rPr>
          <w:rFonts w:hint="eastAsia"/>
        </w:rPr>
        <w:t>2.</w:t>
      </w:r>
      <w:r w:rsidRPr="008171DC">
        <w:rPr>
          <w:rFonts w:hint="eastAsia"/>
        </w:rPr>
        <w:t>急诊特殊手术放行制度</w:t>
      </w:r>
      <w:r w:rsidRPr="008171DC">
        <w:rPr>
          <w:rFonts w:hint="eastAsia"/>
        </w:rPr>
        <w:t xml:space="preserve">: </w:t>
      </w:r>
      <w:r w:rsidRPr="008171DC">
        <w:rPr>
          <w:rFonts w:hint="eastAsia"/>
        </w:rPr>
        <w:t>明确手术的名称、审批者和器械处理的时间和程序。</w:t>
      </w:r>
    </w:p>
    <w:p w:rsidR="006D752A" w:rsidRPr="008171DC" w:rsidRDefault="006D752A" w:rsidP="006D752A">
      <w:pPr>
        <w:spacing w:line="360" w:lineRule="auto"/>
        <w:ind w:firstLine="432"/>
      </w:pPr>
      <w:r w:rsidRPr="008171DC">
        <w:rPr>
          <w:rFonts w:hint="eastAsia"/>
        </w:rPr>
        <w:t>(</w:t>
      </w:r>
      <w:r w:rsidRPr="008171DC">
        <w:rPr>
          <w:rFonts w:hint="eastAsia"/>
        </w:rPr>
        <w:t>十</w:t>
      </w:r>
      <w:r w:rsidRPr="008171DC">
        <w:rPr>
          <w:rFonts w:hint="eastAsia"/>
        </w:rPr>
        <w:t>)</w:t>
      </w:r>
      <w:r w:rsidRPr="008171DC">
        <w:rPr>
          <w:rFonts w:hint="eastAsia"/>
        </w:rPr>
        <w:t>植入物放行记录表信息</w:t>
      </w:r>
      <w:r w:rsidRPr="008171DC">
        <w:rPr>
          <w:rFonts w:hint="eastAsia"/>
        </w:rPr>
        <w:t xml:space="preserve">: </w:t>
      </w:r>
      <w:r w:rsidRPr="008171DC">
        <w:rPr>
          <w:rFonts w:hint="eastAsia"/>
        </w:rPr>
        <w:t>记录表内容应至少包括放行植入物名称</w:t>
      </w:r>
      <w:r w:rsidRPr="008171DC">
        <w:rPr>
          <w:rFonts w:hint="eastAsia"/>
        </w:rPr>
        <w:t>;</w:t>
      </w:r>
      <w:r w:rsidRPr="008171DC">
        <w:rPr>
          <w:rFonts w:hint="eastAsia"/>
        </w:rPr>
        <w:t>病人名</w:t>
      </w:r>
      <w:r w:rsidRPr="008171DC">
        <w:rPr>
          <w:rFonts w:hint="eastAsia"/>
        </w:rPr>
        <w:t>;</w:t>
      </w:r>
      <w:r w:rsidRPr="008171DC">
        <w:rPr>
          <w:rFonts w:hint="eastAsia"/>
        </w:rPr>
        <w:t>术者名</w:t>
      </w:r>
      <w:r w:rsidRPr="008171DC">
        <w:rPr>
          <w:rFonts w:hint="eastAsia"/>
        </w:rPr>
        <w:t>;</w:t>
      </w:r>
      <w:r w:rsidRPr="008171DC">
        <w:rPr>
          <w:rFonts w:hint="eastAsia"/>
        </w:rPr>
        <w:t>是否为提前放行</w:t>
      </w:r>
      <w:r w:rsidRPr="008171DC">
        <w:rPr>
          <w:rFonts w:hint="eastAsia"/>
        </w:rPr>
        <w:t>;</w:t>
      </w:r>
      <w:r w:rsidRPr="008171DC">
        <w:rPr>
          <w:rFonts w:hint="eastAsia"/>
        </w:rPr>
        <w:t>提前放行原因</w:t>
      </w:r>
      <w:r w:rsidRPr="008171DC">
        <w:rPr>
          <w:rFonts w:hint="eastAsia"/>
        </w:rPr>
        <w:t>;</w:t>
      </w:r>
      <w:r w:rsidRPr="008171DC">
        <w:rPr>
          <w:rFonts w:hint="eastAsia"/>
        </w:rPr>
        <w:t>生物监测结果</w:t>
      </w:r>
      <w:r w:rsidRPr="008171DC">
        <w:rPr>
          <w:rFonts w:hint="eastAsia"/>
        </w:rPr>
        <w:t>;</w:t>
      </w:r>
      <w:r w:rsidRPr="008171DC">
        <w:rPr>
          <w:rFonts w:hint="eastAsia"/>
        </w:rPr>
        <w:t>放行者姓名</w:t>
      </w:r>
      <w:r w:rsidRPr="008171DC">
        <w:rPr>
          <w:rFonts w:hint="eastAsia"/>
        </w:rPr>
        <w:t>(</w:t>
      </w:r>
      <w:r w:rsidRPr="008171DC">
        <w:rPr>
          <w:rFonts w:hint="eastAsia"/>
        </w:rPr>
        <w:t>签名</w:t>
      </w:r>
      <w:r w:rsidRPr="008171DC">
        <w:rPr>
          <w:rFonts w:hint="eastAsia"/>
        </w:rPr>
        <w:t>);</w:t>
      </w:r>
      <w:r w:rsidRPr="008171DC">
        <w:rPr>
          <w:rFonts w:hint="eastAsia"/>
        </w:rPr>
        <w:t>改进方法</w:t>
      </w:r>
      <w:r w:rsidRPr="008171DC">
        <w:rPr>
          <w:rFonts w:hint="eastAsia"/>
        </w:rPr>
        <w:t>;</w:t>
      </w:r>
      <w:r w:rsidRPr="008171DC">
        <w:rPr>
          <w:rFonts w:hint="eastAsia"/>
        </w:rPr>
        <w:t>灭菌参数</w:t>
      </w:r>
      <w:r w:rsidRPr="008171DC">
        <w:rPr>
          <w:rFonts w:hint="eastAsia"/>
        </w:rPr>
        <w:t>;</w:t>
      </w:r>
      <w:r w:rsidRPr="008171DC">
        <w:rPr>
          <w:rFonts w:hint="eastAsia"/>
        </w:rPr>
        <w:t>实现病人追溯的信息。</w:t>
      </w:r>
    </w:p>
    <w:p w:rsidR="00B6059E" w:rsidRPr="008171DC" w:rsidRDefault="006D752A" w:rsidP="004653E7">
      <w:pPr>
        <w:spacing w:line="360" w:lineRule="auto"/>
        <w:ind w:firstLine="432"/>
        <w:rPr>
          <w:b/>
        </w:rPr>
      </w:pPr>
      <w:r w:rsidRPr="008171DC">
        <w:rPr>
          <w:rFonts w:hint="eastAsia"/>
          <w:b/>
        </w:rPr>
        <w:t>四</w:t>
      </w:r>
      <w:r w:rsidR="00B6059E" w:rsidRPr="008171DC">
        <w:rPr>
          <w:rFonts w:hint="eastAsia"/>
          <w:b/>
        </w:rPr>
        <w:t>、</w:t>
      </w:r>
      <w:r w:rsidR="00BB0933" w:rsidRPr="008171DC">
        <w:rPr>
          <w:rFonts w:hint="eastAsia"/>
          <w:b/>
        </w:rPr>
        <w:t>责任与义务</w:t>
      </w:r>
    </w:p>
    <w:p w:rsidR="00DE2F92" w:rsidRPr="008171DC" w:rsidRDefault="00BB0933" w:rsidP="004653E7">
      <w:pPr>
        <w:spacing w:line="360" w:lineRule="auto"/>
        <w:ind w:firstLine="432"/>
      </w:pPr>
      <w:r w:rsidRPr="008171DC">
        <w:rPr>
          <w:rFonts w:hint="eastAsia"/>
        </w:rPr>
        <w:t>1</w:t>
      </w:r>
      <w:r w:rsidRPr="008171DC">
        <w:rPr>
          <w:rFonts w:hint="eastAsia"/>
        </w:rPr>
        <w:t>、甲方责任与义务</w:t>
      </w:r>
    </w:p>
    <w:p w:rsidR="00BB0933" w:rsidRPr="008171DC" w:rsidRDefault="00BB0933" w:rsidP="004653E7">
      <w:pPr>
        <w:spacing w:line="360" w:lineRule="auto"/>
        <w:ind w:firstLine="432"/>
      </w:pPr>
      <w:r w:rsidRPr="008171DC">
        <w:rPr>
          <w:rFonts w:hint="eastAsia"/>
        </w:rPr>
        <w:t>（</w:t>
      </w:r>
      <w:r w:rsidRPr="008171DC">
        <w:rPr>
          <w:rFonts w:hint="eastAsia"/>
        </w:rPr>
        <w:t>1</w:t>
      </w:r>
      <w:r w:rsidRPr="008171DC">
        <w:rPr>
          <w:rFonts w:hint="eastAsia"/>
        </w:rPr>
        <w:t>）甲方根据乙方提供工具包物品清单进行验收、保管；</w:t>
      </w:r>
    </w:p>
    <w:p w:rsidR="00BB0933" w:rsidRPr="008171DC" w:rsidRDefault="00BB0933" w:rsidP="004653E7">
      <w:pPr>
        <w:spacing w:line="360" w:lineRule="auto"/>
        <w:ind w:firstLine="432"/>
      </w:pPr>
      <w:r w:rsidRPr="008171DC">
        <w:rPr>
          <w:rFonts w:hint="eastAsia"/>
        </w:rPr>
        <w:t>（</w:t>
      </w:r>
      <w:r w:rsidRPr="008171DC">
        <w:rPr>
          <w:rFonts w:hint="eastAsia"/>
        </w:rPr>
        <w:t>2</w:t>
      </w:r>
      <w:r w:rsidRPr="008171DC">
        <w:rPr>
          <w:rFonts w:hint="eastAsia"/>
        </w:rPr>
        <w:t>）甲方按照医疗器械消毒技术标准对工具进行消毒</w:t>
      </w:r>
      <w:r w:rsidR="00FD47FC" w:rsidRPr="008171DC">
        <w:rPr>
          <w:rFonts w:hint="eastAsia"/>
        </w:rPr>
        <w:t>并在手术中使用；</w:t>
      </w:r>
    </w:p>
    <w:p w:rsidR="00FD47FC" w:rsidRPr="008171DC" w:rsidRDefault="00FD47FC" w:rsidP="004653E7">
      <w:pPr>
        <w:spacing w:line="360" w:lineRule="auto"/>
        <w:ind w:firstLine="432"/>
      </w:pPr>
      <w:r w:rsidRPr="008171DC">
        <w:rPr>
          <w:rFonts w:hint="eastAsia"/>
        </w:rPr>
        <w:t>（</w:t>
      </w:r>
      <w:r w:rsidRPr="008171DC">
        <w:rPr>
          <w:rFonts w:hint="eastAsia"/>
        </w:rPr>
        <w:t>3</w:t>
      </w:r>
      <w:r w:rsidRPr="008171DC">
        <w:rPr>
          <w:rFonts w:hint="eastAsia"/>
        </w:rPr>
        <w:t>）甲方对乙方所提供的产品及服务提出管理或整改意见。</w:t>
      </w:r>
    </w:p>
    <w:p w:rsidR="00BB0933" w:rsidRPr="008171DC" w:rsidRDefault="00BB0933" w:rsidP="004653E7">
      <w:pPr>
        <w:spacing w:line="360" w:lineRule="auto"/>
        <w:ind w:firstLine="432"/>
      </w:pPr>
      <w:r w:rsidRPr="008171DC">
        <w:rPr>
          <w:rFonts w:hint="eastAsia"/>
        </w:rPr>
        <w:lastRenderedPageBreak/>
        <w:t>2</w:t>
      </w:r>
      <w:r w:rsidRPr="008171DC">
        <w:rPr>
          <w:rFonts w:hint="eastAsia"/>
        </w:rPr>
        <w:t>、乙方责任与义务</w:t>
      </w:r>
    </w:p>
    <w:p w:rsidR="00BB0933" w:rsidRPr="008171DC" w:rsidRDefault="00BB0933" w:rsidP="004653E7">
      <w:pPr>
        <w:spacing w:line="360" w:lineRule="auto"/>
        <w:ind w:firstLine="432"/>
      </w:pPr>
      <w:r w:rsidRPr="008171DC">
        <w:rPr>
          <w:rFonts w:hint="eastAsia"/>
        </w:rPr>
        <w:t>（</w:t>
      </w:r>
      <w:r w:rsidRPr="008171DC">
        <w:rPr>
          <w:rFonts w:hint="eastAsia"/>
        </w:rPr>
        <w:t>1</w:t>
      </w:r>
      <w:r w:rsidRPr="008171DC">
        <w:rPr>
          <w:rFonts w:hint="eastAsia"/>
        </w:rPr>
        <w:t>）乙方需保证所提供</w:t>
      </w:r>
      <w:r w:rsidR="00AB728F" w:rsidRPr="008171DC">
        <w:rPr>
          <w:rFonts w:hint="eastAsia"/>
        </w:rPr>
        <w:t>手术器械</w:t>
      </w:r>
      <w:r w:rsidRPr="008171DC">
        <w:rPr>
          <w:rFonts w:hint="eastAsia"/>
        </w:rPr>
        <w:t>工具货源渠道、产品质量安全可靠，必要时乙方需提供工具相关购销证明材料；</w:t>
      </w:r>
    </w:p>
    <w:p w:rsidR="00BB0933" w:rsidRPr="008171DC" w:rsidRDefault="00BB0933" w:rsidP="004653E7">
      <w:pPr>
        <w:spacing w:line="360" w:lineRule="auto"/>
        <w:ind w:firstLine="432"/>
      </w:pPr>
      <w:r w:rsidRPr="008171DC">
        <w:rPr>
          <w:rFonts w:hint="eastAsia"/>
        </w:rPr>
        <w:t>（</w:t>
      </w:r>
      <w:r w:rsidRPr="008171DC">
        <w:rPr>
          <w:rFonts w:hint="eastAsia"/>
        </w:rPr>
        <w:t>2</w:t>
      </w:r>
      <w:r w:rsidRPr="008171DC">
        <w:rPr>
          <w:rFonts w:hint="eastAsia"/>
        </w:rPr>
        <w:t>）乙方必须严格按照甲方相关管理部门要求，配合做好此类工具在院内的准入、验收、消毒等闭环管理环节与流程。</w:t>
      </w:r>
    </w:p>
    <w:p w:rsidR="00BB0933" w:rsidRPr="008171DC" w:rsidRDefault="00BB0933" w:rsidP="004653E7">
      <w:pPr>
        <w:spacing w:line="360" w:lineRule="auto"/>
        <w:ind w:firstLine="432"/>
      </w:pPr>
      <w:r w:rsidRPr="008171DC">
        <w:rPr>
          <w:rFonts w:hint="eastAsia"/>
        </w:rPr>
        <w:t>（</w:t>
      </w:r>
      <w:r w:rsidRPr="008171DC">
        <w:rPr>
          <w:rFonts w:hint="eastAsia"/>
        </w:rPr>
        <w:t>3</w:t>
      </w:r>
      <w:r w:rsidRPr="008171DC">
        <w:rPr>
          <w:rFonts w:hint="eastAsia"/>
        </w:rPr>
        <w:t>）乙方所配置的工具在使用过程中出现磨损、损坏</w:t>
      </w:r>
      <w:r w:rsidR="00EA7AF4" w:rsidRPr="008171DC">
        <w:rPr>
          <w:rFonts w:hint="eastAsia"/>
        </w:rPr>
        <w:t>、故障</w:t>
      </w:r>
      <w:r w:rsidRPr="008171DC">
        <w:rPr>
          <w:rFonts w:hint="eastAsia"/>
        </w:rPr>
        <w:t>的，乙方应及时更换，确保在相关手术中安全使用。</w:t>
      </w:r>
    </w:p>
    <w:p w:rsidR="006D752A" w:rsidRPr="008171DC" w:rsidRDefault="006D752A" w:rsidP="006D752A">
      <w:pPr>
        <w:spacing w:line="360" w:lineRule="auto"/>
        <w:ind w:firstLine="432"/>
      </w:pPr>
      <w:r w:rsidRPr="008171DC">
        <w:rPr>
          <w:rFonts w:hint="eastAsia"/>
        </w:rPr>
        <w:t>（</w:t>
      </w:r>
      <w:r w:rsidRPr="008171DC">
        <w:rPr>
          <w:rFonts w:hint="eastAsia"/>
        </w:rPr>
        <w:t>4</w:t>
      </w:r>
      <w:r w:rsidRPr="008171DC">
        <w:rPr>
          <w:rFonts w:hint="eastAsia"/>
        </w:rPr>
        <w:t>）乙方向甲方医务处和医学工程与装备处提供所有证件进行备案</w:t>
      </w:r>
      <w:r w:rsidRPr="008171DC">
        <w:rPr>
          <w:rFonts w:hint="eastAsia"/>
        </w:rPr>
        <w:t>,</w:t>
      </w:r>
      <w:r w:rsidRPr="008171DC">
        <w:rPr>
          <w:rFonts w:hint="eastAsia"/>
        </w:rPr>
        <w:t>包括生产厂家及总代理的资质、产品注册证、代理商证件及质量承诺书</w:t>
      </w:r>
      <w:r w:rsidRPr="008171DC">
        <w:rPr>
          <w:rFonts w:hint="eastAsia"/>
        </w:rPr>
        <w:t>(</w:t>
      </w:r>
      <w:r w:rsidRPr="008171DC">
        <w:rPr>
          <w:rFonts w:hint="eastAsia"/>
        </w:rPr>
        <w:t>医疗器械生产企业许可证、医疗器械经营许可证、医疗器械产品注册证</w:t>
      </w:r>
      <w:r w:rsidRPr="008171DC">
        <w:rPr>
          <w:rFonts w:hint="eastAsia"/>
        </w:rPr>
        <w:t>,</w:t>
      </w:r>
      <w:r w:rsidRPr="008171DC">
        <w:rPr>
          <w:rFonts w:hint="eastAsia"/>
        </w:rPr>
        <w:t>如为国外进口应有医疗器械进口注册证</w:t>
      </w:r>
      <w:r w:rsidRPr="008171DC">
        <w:rPr>
          <w:rFonts w:hint="eastAsia"/>
        </w:rPr>
        <w:t>);</w:t>
      </w:r>
      <w:r w:rsidRPr="008171DC">
        <w:rPr>
          <w:rFonts w:hint="eastAsia"/>
        </w:rPr>
        <w:t>另外必须有产品合格证或出厂检验合格单、业务员的委托书和身份证复印件。</w:t>
      </w:r>
    </w:p>
    <w:p w:rsidR="002B0CB1" w:rsidRPr="008171DC" w:rsidRDefault="006D752A" w:rsidP="004653E7">
      <w:pPr>
        <w:spacing w:line="360" w:lineRule="auto"/>
        <w:ind w:firstLine="432"/>
        <w:rPr>
          <w:rFonts w:ascii="新宋体" w:eastAsia="新宋体" w:hAnsi="新宋体"/>
          <w:b/>
          <w:szCs w:val="21"/>
        </w:rPr>
      </w:pPr>
      <w:r w:rsidRPr="008171DC">
        <w:rPr>
          <w:rFonts w:hint="eastAsia"/>
          <w:b/>
        </w:rPr>
        <w:t>五</w:t>
      </w:r>
      <w:r w:rsidR="002B0CB1" w:rsidRPr="008171DC">
        <w:rPr>
          <w:rFonts w:hint="eastAsia"/>
          <w:b/>
        </w:rPr>
        <w:t>、</w:t>
      </w:r>
      <w:r w:rsidR="002B0CB1" w:rsidRPr="008171DC">
        <w:rPr>
          <w:rFonts w:ascii="新宋体" w:eastAsia="新宋体" w:hAnsi="新宋体" w:hint="eastAsia"/>
          <w:b/>
          <w:szCs w:val="21"/>
        </w:rPr>
        <w:t>协议终止及赔偿</w:t>
      </w:r>
    </w:p>
    <w:p w:rsidR="002B0CB1" w:rsidRPr="008171DC" w:rsidRDefault="002B0CB1"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1、甲方在乙方存在如下违约情况时，有权单方面终止全部或部分协议（包括停用相关</w:t>
      </w:r>
      <w:r w:rsidR="00783AD6" w:rsidRPr="008171DC">
        <w:rPr>
          <w:rFonts w:ascii="新宋体" w:eastAsia="新宋体" w:hAnsi="新宋体" w:hint="eastAsia"/>
          <w:szCs w:val="21"/>
        </w:rPr>
        <w:t>联</w:t>
      </w:r>
      <w:r w:rsidRPr="008171DC">
        <w:rPr>
          <w:rFonts w:ascii="新宋体" w:eastAsia="新宋体" w:hAnsi="新宋体" w:hint="eastAsia"/>
          <w:szCs w:val="21"/>
        </w:rPr>
        <w:t>医用耗材），并保留进一步追究乙方责任的权利（包括经济赔偿）。</w:t>
      </w:r>
    </w:p>
    <w:p w:rsidR="002B0CB1" w:rsidRPr="008171DC" w:rsidRDefault="002B0CB1"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（1）乙方未能履行协议规定的义务；</w:t>
      </w:r>
    </w:p>
    <w:p w:rsidR="002B0CB1" w:rsidRPr="008171DC" w:rsidRDefault="002B0CB1"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（2）有严重影响甲方的正常工作及形象的行为；</w:t>
      </w:r>
    </w:p>
    <w:p w:rsidR="002B0CB1" w:rsidRPr="008171DC" w:rsidRDefault="002B0CB1"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（3）因工具质量问题导致医疗事故。</w:t>
      </w:r>
    </w:p>
    <w:p w:rsidR="002B0CB1" w:rsidRPr="008171DC" w:rsidRDefault="002B0CB1"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2、乙方如要提前终止</w:t>
      </w:r>
      <w:r w:rsidR="00FD47FC" w:rsidRPr="008171DC">
        <w:rPr>
          <w:rFonts w:ascii="新宋体" w:eastAsia="新宋体" w:hAnsi="新宋体" w:hint="eastAsia"/>
          <w:szCs w:val="21"/>
        </w:rPr>
        <w:t>协议</w:t>
      </w:r>
      <w:r w:rsidRPr="008171DC">
        <w:rPr>
          <w:rFonts w:ascii="新宋体" w:eastAsia="新宋体" w:hAnsi="新宋体" w:hint="eastAsia"/>
          <w:szCs w:val="21"/>
        </w:rPr>
        <w:t>，需提前3个月书面通知甲方，并征得甲方同意，否则继续按本协议履行。</w:t>
      </w:r>
    </w:p>
    <w:p w:rsidR="002B0CB1" w:rsidRPr="008171DC" w:rsidRDefault="002B0CB1"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3、除不可抗力外以，如发生乙方不能履行义务，应及时以书面形式通知对方。经双方协商可终止部分或全部合同的，无需承担违约责任。</w:t>
      </w:r>
    </w:p>
    <w:p w:rsidR="00387675" w:rsidRPr="008171DC" w:rsidRDefault="00387675"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4、甲方根据上级政府组织的相关医用耗材集中采购、医院自行采购中标结果，以及从本院医用耗材监管要求出发，有权临时或长期停用相关医用耗材采购，其伴随的配套工具包协议也将全部或部分终止</w:t>
      </w:r>
      <w:r w:rsidR="00FD47FC" w:rsidRPr="008171DC">
        <w:rPr>
          <w:rFonts w:ascii="新宋体" w:eastAsia="新宋体" w:hAnsi="新宋体" w:hint="eastAsia"/>
          <w:szCs w:val="21"/>
        </w:rPr>
        <w:t>，无需承担违约责任</w:t>
      </w:r>
      <w:r w:rsidRPr="008171DC">
        <w:rPr>
          <w:rFonts w:ascii="新宋体" w:eastAsia="新宋体" w:hAnsi="新宋体" w:hint="eastAsia"/>
          <w:szCs w:val="21"/>
        </w:rPr>
        <w:t>。</w:t>
      </w:r>
    </w:p>
    <w:p w:rsidR="006018C2" w:rsidRPr="008171DC" w:rsidRDefault="006D752A" w:rsidP="006018C2">
      <w:pPr>
        <w:spacing w:line="360" w:lineRule="auto"/>
        <w:ind w:firstLineChars="245" w:firstLine="517"/>
        <w:rPr>
          <w:rFonts w:ascii="新宋体" w:eastAsia="新宋体" w:hAnsi="新宋体"/>
          <w:szCs w:val="21"/>
        </w:rPr>
      </w:pPr>
      <w:r w:rsidRPr="008171DC">
        <w:rPr>
          <w:rFonts w:ascii="新宋体" w:eastAsia="新宋体" w:hAnsi="新宋体" w:hint="eastAsia"/>
          <w:b/>
          <w:szCs w:val="21"/>
        </w:rPr>
        <w:t>六</w:t>
      </w:r>
      <w:r w:rsidR="006018C2" w:rsidRPr="008171DC">
        <w:rPr>
          <w:rFonts w:ascii="新宋体" w:eastAsia="新宋体" w:hAnsi="新宋体" w:hint="eastAsia"/>
          <w:b/>
          <w:szCs w:val="21"/>
        </w:rPr>
        <w:t>、不可抗力事件处理</w:t>
      </w:r>
    </w:p>
    <w:p w:rsidR="006018C2" w:rsidRPr="008171DC" w:rsidRDefault="006018C2" w:rsidP="006018C2">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1、不可抗力事件发生后，应立即通知对方，并寄送有关权威机构出具的证明。</w:t>
      </w:r>
    </w:p>
    <w:p w:rsidR="006018C2" w:rsidRPr="008171DC" w:rsidRDefault="006018C2" w:rsidP="006018C2">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2、不可抗力事件延续120天以上，双方应通过友好协商，确定是否继续履行协议。</w:t>
      </w:r>
    </w:p>
    <w:p w:rsidR="00387675" w:rsidRPr="008171DC" w:rsidRDefault="006D752A" w:rsidP="004653E7">
      <w:pPr>
        <w:spacing w:line="360" w:lineRule="auto"/>
        <w:ind w:firstLineChars="245" w:firstLine="517"/>
        <w:rPr>
          <w:rFonts w:ascii="新宋体" w:eastAsia="新宋体" w:hAnsi="新宋体"/>
          <w:b/>
          <w:szCs w:val="21"/>
        </w:rPr>
      </w:pPr>
      <w:r w:rsidRPr="008171DC">
        <w:rPr>
          <w:rFonts w:ascii="新宋体" w:eastAsia="新宋体" w:hAnsi="新宋体" w:hint="eastAsia"/>
          <w:b/>
          <w:szCs w:val="21"/>
        </w:rPr>
        <w:t>七</w:t>
      </w:r>
      <w:r w:rsidR="00387675" w:rsidRPr="008171DC">
        <w:rPr>
          <w:rFonts w:ascii="新宋体" w:eastAsia="新宋体" w:hAnsi="新宋体" w:hint="eastAsia"/>
          <w:b/>
          <w:szCs w:val="21"/>
        </w:rPr>
        <w:t>、工具费用</w:t>
      </w:r>
    </w:p>
    <w:p w:rsidR="004F0FF3" w:rsidRPr="008171DC" w:rsidRDefault="00EA7AF4" w:rsidP="004653E7">
      <w:pPr>
        <w:spacing w:line="360" w:lineRule="auto"/>
        <w:ind w:firstLineChars="245" w:firstLine="514"/>
        <w:rPr>
          <w:rFonts w:ascii="新宋体" w:eastAsia="新宋体" w:hAnsi="新宋体"/>
          <w:szCs w:val="21"/>
        </w:rPr>
      </w:pPr>
      <w:r w:rsidRPr="008171DC">
        <w:rPr>
          <w:rFonts w:ascii="新宋体" w:eastAsia="新宋体" w:hAnsi="新宋体" w:hint="eastAsia"/>
          <w:szCs w:val="21"/>
        </w:rPr>
        <w:t>1、</w:t>
      </w:r>
      <w:r w:rsidR="00387675" w:rsidRPr="008171DC">
        <w:rPr>
          <w:rFonts w:ascii="新宋体" w:eastAsia="新宋体" w:hAnsi="新宋体" w:hint="eastAsia"/>
          <w:szCs w:val="21"/>
        </w:rPr>
        <w:t>各级政府组织的医用耗材集中采购</w:t>
      </w:r>
      <w:r w:rsidRPr="008171DC">
        <w:rPr>
          <w:rFonts w:ascii="新宋体" w:eastAsia="新宋体" w:hAnsi="新宋体" w:hint="eastAsia"/>
          <w:szCs w:val="21"/>
        </w:rPr>
        <w:t>、带量采购文件</w:t>
      </w:r>
      <w:r w:rsidR="004653E7" w:rsidRPr="008171DC">
        <w:rPr>
          <w:rFonts w:ascii="新宋体" w:eastAsia="新宋体" w:hAnsi="新宋体" w:hint="eastAsia"/>
          <w:szCs w:val="21"/>
        </w:rPr>
        <w:t>已有规定的，按采购文件要求执行。</w:t>
      </w:r>
    </w:p>
    <w:p w:rsidR="002B0CB1" w:rsidRPr="008171DC" w:rsidRDefault="006D752A" w:rsidP="006D752A">
      <w:pPr>
        <w:spacing w:line="360" w:lineRule="auto"/>
        <w:ind w:firstLineChars="200" w:firstLine="420"/>
        <w:rPr>
          <w:rFonts w:ascii="新宋体" w:eastAsia="新宋体" w:hAnsi="新宋体"/>
          <w:szCs w:val="21"/>
        </w:rPr>
      </w:pPr>
      <w:r w:rsidRPr="008171DC">
        <w:rPr>
          <w:rFonts w:ascii="新宋体" w:eastAsia="新宋体" w:hAnsi="新宋体" w:hint="eastAsia"/>
          <w:szCs w:val="21"/>
        </w:rPr>
        <w:lastRenderedPageBreak/>
        <w:t>2</w:t>
      </w:r>
      <w:r w:rsidR="00EA7AF4" w:rsidRPr="008171DC">
        <w:rPr>
          <w:rFonts w:ascii="新宋体" w:eastAsia="新宋体" w:hAnsi="新宋体" w:hint="eastAsia"/>
          <w:szCs w:val="21"/>
        </w:rPr>
        <w:t>、</w:t>
      </w:r>
      <w:r w:rsidR="006D4BBC" w:rsidRPr="008171DC">
        <w:rPr>
          <w:rFonts w:ascii="新宋体" w:eastAsia="新宋体" w:hAnsi="新宋体"/>
          <w:szCs w:val="21"/>
        </w:rPr>
        <w:t>涉及</w:t>
      </w:r>
      <w:r w:rsidR="00AB728F" w:rsidRPr="008171DC">
        <w:rPr>
          <w:rFonts w:ascii="新宋体" w:eastAsia="新宋体" w:hAnsi="新宋体"/>
          <w:szCs w:val="21"/>
        </w:rPr>
        <w:t>租赁</w:t>
      </w:r>
      <w:r w:rsidR="006D4BBC" w:rsidRPr="008171DC">
        <w:rPr>
          <w:rFonts w:ascii="新宋体" w:eastAsia="新宋体" w:hAnsi="新宋体"/>
          <w:szCs w:val="21"/>
        </w:rPr>
        <w:t>费用结算的</w:t>
      </w:r>
      <w:r w:rsidR="00AB728F" w:rsidRPr="008171DC">
        <w:rPr>
          <w:rFonts w:ascii="新宋体" w:eastAsia="新宋体" w:hAnsi="新宋体" w:hint="eastAsia"/>
          <w:szCs w:val="21"/>
        </w:rPr>
        <w:t>手术</w:t>
      </w:r>
      <w:r w:rsidR="00AB728F" w:rsidRPr="008171DC">
        <w:rPr>
          <w:rFonts w:ascii="新宋体" w:eastAsia="新宋体" w:hAnsi="新宋体"/>
          <w:szCs w:val="21"/>
        </w:rPr>
        <w:t>器械</w:t>
      </w:r>
      <w:r w:rsidRPr="008171DC">
        <w:rPr>
          <w:rFonts w:ascii="新宋体" w:eastAsia="新宋体" w:hAnsi="新宋体"/>
          <w:szCs w:val="21"/>
        </w:rPr>
        <w:t>工具</w:t>
      </w:r>
      <w:r w:rsidR="004653E7" w:rsidRPr="008171DC">
        <w:rPr>
          <w:rFonts w:ascii="新宋体" w:eastAsia="新宋体" w:hAnsi="新宋体"/>
          <w:szCs w:val="21"/>
        </w:rPr>
        <w:t>，甲乙双方根据互利互惠原则，就该类工具使用费用进行协商</w:t>
      </w:r>
      <w:r w:rsidRPr="008171DC">
        <w:rPr>
          <w:rFonts w:ascii="新宋体" w:eastAsia="新宋体" w:hAnsi="新宋体"/>
          <w:szCs w:val="21"/>
        </w:rPr>
        <w:t>谈判</w:t>
      </w:r>
      <w:r w:rsidR="004653E7" w:rsidRPr="008171DC">
        <w:rPr>
          <w:rFonts w:ascii="新宋体" w:eastAsia="新宋体" w:hAnsi="新宋体"/>
          <w:szCs w:val="21"/>
        </w:rPr>
        <w:t>，</w:t>
      </w:r>
      <w:r w:rsidRPr="008171DC">
        <w:rPr>
          <w:rFonts w:ascii="新宋体" w:eastAsia="新宋体" w:hAnsi="新宋体" w:hint="eastAsia"/>
          <w:szCs w:val="21"/>
        </w:rPr>
        <w:t>谈判</w:t>
      </w:r>
      <w:r w:rsidR="004653E7" w:rsidRPr="008171DC">
        <w:rPr>
          <w:rFonts w:ascii="新宋体" w:eastAsia="新宋体" w:hAnsi="新宋体"/>
          <w:szCs w:val="21"/>
        </w:rPr>
        <w:t>结果</w:t>
      </w:r>
      <w:r w:rsidR="00EA7AF4" w:rsidRPr="008171DC">
        <w:rPr>
          <w:rFonts w:ascii="新宋体" w:eastAsia="新宋体" w:hAnsi="新宋体" w:hint="eastAsia"/>
          <w:szCs w:val="21"/>
        </w:rPr>
        <w:t>作为本协议附件</w:t>
      </w:r>
      <w:r w:rsidR="00EA7AF4" w:rsidRPr="008171DC">
        <w:rPr>
          <w:rFonts w:ascii="新宋体" w:eastAsia="新宋体" w:hAnsi="新宋体"/>
          <w:szCs w:val="21"/>
        </w:rPr>
        <w:t>。</w:t>
      </w:r>
    </w:p>
    <w:p w:rsidR="006D4BBC" w:rsidRPr="008171DC" w:rsidRDefault="006D752A" w:rsidP="006D4BBC">
      <w:pPr>
        <w:spacing w:line="460" w:lineRule="exact"/>
        <w:ind w:firstLineChars="245" w:firstLine="517"/>
        <w:outlineLvl w:val="1"/>
        <w:rPr>
          <w:rFonts w:ascii="新宋体" w:eastAsia="新宋体" w:hAnsi="新宋体"/>
          <w:b/>
          <w:szCs w:val="21"/>
        </w:rPr>
      </w:pPr>
      <w:r w:rsidRPr="008171DC">
        <w:rPr>
          <w:rFonts w:ascii="新宋体" w:eastAsia="新宋体" w:hAnsi="新宋体" w:hint="eastAsia"/>
          <w:b/>
          <w:szCs w:val="21"/>
        </w:rPr>
        <w:t>八</w:t>
      </w:r>
      <w:r w:rsidR="006D4BBC" w:rsidRPr="008171DC">
        <w:rPr>
          <w:rFonts w:ascii="新宋体" w:eastAsia="新宋体" w:hAnsi="新宋体" w:hint="eastAsia"/>
          <w:b/>
          <w:szCs w:val="21"/>
        </w:rPr>
        <w:t>、争议与起诉</w:t>
      </w:r>
    </w:p>
    <w:p w:rsidR="006D4BBC" w:rsidRPr="008171DC" w:rsidRDefault="006D4BBC" w:rsidP="006D4BBC">
      <w:pPr>
        <w:spacing w:line="460" w:lineRule="exact"/>
        <w:ind w:firstLineChars="245" w:firstLine="514"/>
        <w:rPr>
          <w:rFonts w:ascii="新宋体" w:eastAsia="新宋体" w:hAnsi="新宋体"/>
          <w:szCs w:val="21"/>
        </w:rPr>
      </w:pPr>
      <w:r w:rsidRPr="008171DC">
        <w:rPr>
          <w:rFonts w:ascii="新宋体" w:eastAsia="新宋体" w:hAnsi="新宋体" w:hint="eastAsia"/>
          <w:szCs w:val="21"/>
        </w:rPr>
        <w:t>1、双方在履行协议过程中所发生的一切争议，应通过协商解决。如协商不成，应向甲方法定地址所在人民法院起诉。</w:t>
      </w:r>
    </w:p>
    <w:p w:rsidR="006D4BBC" w:rsidRPr="008171DC" w:rsidRDefault="006D4BBC" w:rsidP="006D4BBC">
      <w:pPr>
        <w:spacing w:line="460" w:lineRule="exact"/>
        <w:ind w:firstLineChars="245" w:firstLine="514"/>
        <w:rPr>
          <w:rFonts w:ascii="新宋体" w:eastAsia="新宋体" w:hAnsi="新宋体"/>
          <w:szCs w:val="21"/>
        </w:rPr>
      </w:pPr>
      <w:r w:rsidRPr="008171DC">
        <w:rPr>
          <w:rFonts w:ascii="新宋体" w:eastAsia="新宋体" w:hAnsi="新宋体" w:hint="eastAsia"/>
          <w:szCs w:val="21"/>
        </w:rPr>
        <w:t>2、在诉讼期间，除正在进行诉讼的部份外，本协议其他</w:t>
      </w:r>
      <w:proofErr w:type="gramStart"/>
      <w:r w:rsidRPr="008171DC">
        <w:rPr>
          <w:rFonts w:ascii="新宋体" w:eastAsia="新宋体" w:hAnsi="新宋体" w:hint="eastAsia"/>
          <w:szCs w:val="21"/>
        </w:rPr>
        <w:t>部份应继续</w:t>
      </w:r>
      <w:proofErr w:type="gramEnd"/>
      <w:r w:rsidRPr="008171DC">
        <w:rPr>
          <w:rFonts w:ascii="新宋体" w:eastAsia="新宋体" w:hAnsi="新宋体" w:hint="eastAsia"/>
          <w:szCs w:val="21"/>
        </w:rPr>
        <w:t>执行。</w:t>
      </w:r>
    </w:p>
    <w:p w:rsidR="006D4BBC" w:rsidRPr="008171DC" w:rsidRDefault="006D4BBC" w:rsidP="006D4BBC">
      <w:pPr>
        <w:spacing w:line="460" w:lineRule="exact"/>
        <w:ind w:firstLineChars="245" w:firstLine="514"/>
        <w:rPr>
          <w:rFonts w:ascii="新宋体" w:eastAsia="新宋体" w:hAnsi="新宋体"/>
          <w:bCs/>
          <w:szCs w:val="21"/>
        </w:rPr>
      </w:pPr>
      <w:r w:rsidRPr="008171DC">
        <w:rPr>
          <w:rFonts w:ascii="新宋体" w:eastAsia="新宋体" w:hAnsi="新宋体" w:hint="eastAsia"/>
          <w:bCs/>
          <w:szCs w:val="21"/>
        </w:rPr>
        <w:t>3、诉讼费用除人民法院</w:t>
      </w:r>
      <w:proofErr w:type="gramStart"/>
      <w:r w:rsidRPr="008171DC">
        <w:rPr>
          <w:rFonts w:ascii="新宋体" w:eastAsia="新宋体" w:hAnsi="新宋体" w:hint="eastAsia"/>
          <w:bCs/>
          <w:szCs w:val="21"/>
        </w:rPr>
        <w:t>另行有</w:t>
      </w:r>
      <w:proofErr w:type="gramEnd"/>
      <w:r w:rsidRPr="008171DC">
        <w:rPr>
          <w:rFonts w:ascii="新宋体" w:eastAsia="新宋体" w:hAnsi="新宋体" w:hint="eastAsia"/>
          <w:bCs/>
          <w:szCs w:val="21"/>
        </w:rPr>
        <w:t>决定外，由败诉方承担。</w:t>
      </w:r>
    </w:p>
    <w:p w:rsidR="004653E7" w:rsidRPr="008171DC" w:rsidRDefault="006D752A" w:rsidP="00FD47FC">
      <w:pPr>
        <w:spacing w:line="360" w:lineRule="auto"/>
        <w:ind w:firstLineChars="245" w:firstLine="517"/>
        <w:rPr>
          <w:rFonts w:ascii="新宋体" w:eastAsia="新宋体" w:hAnsi="新宋体"/>
          <w:b/>
          <w:szCs w:val="21"/>
        </w:rPr>
      </w:pPr>
      <w:r w:rsidRPr="008171DC">
        <w:rPr>
          <w:rFonts w:ascii="新宋体" w:eastAsia="新宋体" w:hAnsi="新宋体" w:hint="eastAsia"/>
          <w:b/>
          <w:szCs w:val="21"/>
        </w:rPr>
        <w:t>九</w:t>
      </w:r>
      <w:r w:rsidR="004653E7" w:rsidRPr="008171DC">
        <w:rPr>
          <w:rFonts w:ascii="新宋体" w:eastAsia="新宋体" w:hAnsi="新宋体" w:hint="eastAsia"/>
          <w:b/>
          <w:szCs w:val="21"/>
        </w:rPr>
        <w:t>、其他</w:t>
      </w:r>
    </w:p>
    <w:p w:rsidR="004653E7" w:rsidRPr="008171DC" w:rsidRDefault="004653E7" w:rsidP="006018C2">
      <w:pPr>
        <w:spacing w:line="460" w:lineRule="exact"/>
        <w:ind w:firstLineChars="245" w:firstLine="514"/>
        <w:rPr>
          <w:rFonts w:ascii="新宋体" w:eastAsia="新宋体" w:hAnsi="新宋体"/>
          <w:bCs/>
          <w:szCs w:val="21"/>
        </w:rPr>
      </w:pPr>
      <w:r w:rsidRPr="008171DC">
        <w:rPr>
          <w:rFonts w:ascii="新宋体" w:eastAsia="新宋体" w:hAnsi="新宋体" w:hint="eastAsia"/>
          <w:bCs/>
          <w:szCs w:val="21"/>
        </w:rPr>
        <w:t>1、本</w:t>
      </w:r>
      <w:r w:rsidR="00FD47FC" w:rsidRPr="008171DC">
        <w:rPr>
          <w:rFonts w:ascii="新宋体" w:eastAsia="新宋体" w:hAnsi="新宋体" w:hint="eastAsia"/>
          <w:bCs/>
          <w:szCs w:val="21"/>
        </w:rPr>
        <w:t>协议</w:t>
      </w:r>
      <w:r w:rsidRPr="008171DC">
        <w:rPr>
          <w:rFonts w:ascii="新宋体" w:eastAsia="新宋体" w:hAnsi="新宋体" w:hint="eastAsia"/>
          <w:bCs/>
          <w:szCs w:val="21"/>
        </w:rPr>
        <w:t>一式</w:t>
      </w:r>
      <w:r w:rsidR="008171DC">
        <w:rPr>
          <w:rFonts w:ascii="新宋体" w:eastAsia="新宋体" w:hAnsi="新宋体" w:hint="eastAsia"/>
          <w:bCs/>
          <w:szCs w:val="21"/>
        </w:rPr>
        <w:t>叁</w:t>
      </w:r>
      <w:r w:rsidRPr="008171DC">
        <w:rPr>
          <w:rFonts w:ascii="新宋体" w:eastAsia="新宋体" w:hAnsi="新宋体" w:hint="eastAsia"/>
          <w:bCs/>
          <w:szCs w:val="21"/>
        </w:rPr>
        <w:t>份，甲方执</w:t>
      </w:r>
      <w:r w:rsidR="008171DC">
        <w:rPr>
          <w:rFonts w:ascii="新宋体" w:eastAsia="新宋体" w:hAnsi="新宋体" w:hint="eastAsia"/>
          <w:bCs/>
          <w:szCs w:val="21"/>
        </w:rPr>
        <w:t>贰</w:t>
      </w:r>
      <w:r w:rsidRPr="008171DC">
        <w:rPr>
          <w:rFonts w:ascii="新宋体" w:eastAsia="新宋体" w:hAnsi="新宋体" w:hint="eastAsia"/>
          <w:bCs/>
          <w:szCs w:val="21"/>
        </w:rPr>
        <w:t>份，乙方执</w:t>
      </w:r>
      <w:r w:rsidR="008171DC">
        <w:rPr>
          <w:rFonts w:ascii="新宋体" w:eastAsia="新宋体" w:hAnsi="新宋体" w:hint="eastAsia"/>
          <w:bCs/>
          <w:szCs w:val="21"/>
        </w:rPr>
        <w:t>壹</w:t>
      </w:r>
      <w:r w:rsidRPr="008171DC">
        <w:rPr>
          <w:rFonts w:ascii="新宋体" w:eastAsia="新宋体" w:hAnsi="新宋体" w:hint="eastAsia"/>
          <w:bCs/>
          <w:szCs w:val="21"/>
        </w:rPr>
        <w:t>份，双方签字盖章后生效，违约及其</w:t>
      </w:r>
      <w:proofErr w:type="gramStart"/>
      <w:r w:rsidRPr="008171DC">
        <w:rPr>
          <w:rFonts w:ascii="新宋体" w:eastAsia="新宋体" w:hAnsi="新宋体" w:hint="eastAsia"/>
          <w:bCs/>
          <w:szCs w:val="21"/>
        </w:rPr>
        <w:t>处罚按</w:t>
      </w:r>
      <w:proofErr w:type="gramEnd"/>
      <w:r w:rsidRPr="008171DC">
        <w:rPr>
          <w:rFonts w:ascii="新宋体" w:eastAsia="新宋体" w:hAnsi="新宋体" w:hint="eastAsia"/>
          <w:bCs/>
          <w:szCs w:val="21"/>
        </w:rPr>
        <w:t>本合同有关条款执行。</w:t>
      </w:r>
    </w:p>
    <w:p w:rsidR="004653E7" w:rsidRPr="008171DC" w:rsidRDefault="00FD47FC" w:rsidP="006018C2">
      <w:pPr>
        <w:spacing w:line="460" w:lineRule="exact"/>
        <w:ind w:firstLineChars="245" w:firstLine="514"/>
        <w:rPr>
          <w:rFonts w:ascii="新宋体" w:eastAsia="新宋体" w:hAnsi="新宋体"/>
          <w:bCs/>
          <w:szCs w:val="21"/>
        </w:rPr>
      </w:pPr>
      <w:r w:rsidRPr="008171DC">
        <w:rPr>
          <w:rFonts w:ascii="新宋体" w:eastAsia="新宋体" w:hAnsi="新宋体" w:hint="eastAsia"/>
          <w:bCs/>
          <w:szCs w:val="21"/>
        </w:rPr>
        <w:t>2</w:t>
      </w:r>
      <w:r w:rsidR="004653E7" w:rsidRPr="008171DC">
        <w:rPr>
          <w:rFonts w:ascii="新宋体" w:eastAsia="新宋体" w:hAnsi="新宋体" w:hint="eastAsia"/>
          <w:bCs/>
          <w:szCs w:val="21"/>
        </w:rPr>
        <w:t>、</w:t>
      </w:r>
      <w:r w:rsidRPr="008171DC">
        <w:rPr>
          <w:rFonts w:ascii="新宋体" w:eastAsia="新宋体" w:hAnsi="新宋体" w:hint="eastAsia"/>
          <w:bCs/>
          <w:szCs w:val="21"/>
        </w:rPr>
        <w:t>工具包</w:t>
      </w:r>
      <w:r w:rsidR="004653E7" w:rsidRPr="008171DC">
        <w:rPr>
          <w:rFonts w:ascii="新宋体" w:eastAsia="新宋体" w:hAnsi="新宋体" w:hint="eastAsia"/>
          <w:bCs/>
          <w:szCs w:val="21"/>
        </w:rPr>
        <w:t xml:space="preserve">具体配置见附件（共  </w:t>
      </w:r>
      <w:r w:rsidRPr="008171DC">
        <w:rPr>
          <w:rFonts w:ascii="新宋体" w:eastAsia="新宋体" w:hAnsi="新宋体" w:hint="eastAsia"/>
          <w:bCs/>
          <w:szCs w:val="21"/>
        </w:rPr>
        <w:t>页），</w:t>
      </w:r>
      <w:r w:rsidR="004653E7" w:rsidRPr="008171DC">
        <w:rPr>
          <w:rFonts w:ascii="新宋体" w:eastAsia="新宋体" w:hAnsi="新宋体" w:hint="eastAsia"/>
          <w:bCs/>
          <w:szCs w:val="21"/>
        </w:rPr>
        <w:t>附件是本</w:t>
      </w:r>
      <w:r w:rsidR="00EA7AF4" w:rsidRPr="008171DC">
        <w:rPr>
          <w:rFonts w:ascii="新宋体" w:eastAsia="新宋体" w:hAnsi="新宋体" w:hint="eastAsia"/>
          <w:bCs/>
          <w:szCs w:val="21"/>
        </w:rPr>
        <w:t>协议</w:t>
      </w:r>
      <w:r w:rsidR="004653E7" w:rsidRPr="008171DC">
        <w:rPr>
          <w:rFonts w:ascii="新宋体" w:eastAsia="新宋体" w:hAnsi="新宋体" w:hint="eastAsia"/>
          <w:bCs/>
          <w:szCs w:val="21"/>
        </w:rPr>
        <w:t>不可分割的一部分，具有同等法律效力。</w:t>
      </w:r>
    </w:p>
    <w:p w:rsidR="004653E7" w:rsidRPr="008171DC" w:rsidRDefault="00FD47FC" w:rsidP="006018C2">
      <w:pPr>
        <w:spacing w:line="460" w:lineRule="exact"/>
        <w:ind w:firstLineChars="245" w:firstLine="514"/>
        <w:rPr>
          <w:rFonts w:ascii="新宋体" w:eastAsia="新宋体" w:hAnsi="新宋体"/>
          <w:bCs/>
          <w:szCs w:val="21"/>
        </w:rPr>
      </w:pPr>
      <w:r w:rsidRPr="008171DC">
        <w:rPr>
          <w:rFonts w:ascii="新宋体" w:eastAsia="新宋体" w:hAnsi="新宋体" w:hint="eastAsia"/>
          <w:bCs/>
          <w:szCs w:val="21"/>
        </w:rPr>
        <w:t>3</w:t>
      </w:r>
      <w:r w:rsidR="004653E7" w:rsidRPr="008171DC">
        <w:rPr>
          <w:rFonts w:ascii="新宋体" w:eastAsia="新宋体" w:hAnsi="新宋体" w:hint="eastAsia"/>
          <w:bCs/>
          <w:szCs w:val="21"/>
        </w:rPr>
        <w:t>、以上协议未尽之处，双方协商解决。</w:t>
      </w:r>
    </w:p>
    <w:p w:rsidR="004653E7" w:rsidRPr="008171DC" w:rsidRDefault="004653E7" w:rsidP="004653E7">
      <w:pPr>
        <w:spacing w:line="460" w:lineRule="exact"/>
        <w:ind w:firstLineChars="200" w:firstLine="420"/>
        <w:rPr>
          <w:rFonts w:ascii="新宋体" w:eastAsia="新宋体" w:hAnsi="新宋体"/>
          <w:bCs/>
          <w:szCs w:val="21"/>
        </w:rPr>
      </w:pPr>
    </w:p>
    <w:p w:rsidR="004653E7" w:rsidRPr="008171DC" w:rsidRDefault="004653E7" w:rsidP="004653E7">
      <w:pPr>
        <w:spacing w:line="460" w:lineRule="exact"/>
        <w:ind w:firstLineChars="200" w:firstLine="420"/>
        <w:rPr>
          <w:rFonts w:ascii="新宋体" w:eastAsia="新宋体" w:hAnsi="新宋体" w:cs="新宋体"/>
          <w:bCs/>
          <w:szCs w:val="21"/>
          <w:lang w:val="en-GB"/>
        </w:rPr>
      </w:pPr>
      <w:r w:rsidRPr="008171DC">
        <w:rPr>
          <w:rFonts w:ascii="新宋体" w:eastAsia="新宋体" w:hAnsi="新宋体" w:cs="新宋体" w:hint="eastAsia"/>
          <w:bCs/>
          <w:szCs w:val="21"/>
          <w:lang w:val="en-GB"/>
        </w:rPr>
        <w:t xml:space="preserve">甲方：（盖章）             </w:t>
      </w:r>
      <w:r w:rsidRPr="008171DC">
        <w:rPr>
          <w:rFonts w:ascii="新宋体" w:eastAsia="新宋体" w:hAnsi="新宋体" w:cs="新宋体" w:hint="eastAsia"/>
          <w:bCs/>
          <w:szCs w:val="21"/>
        </w:rPr>
        <w:t xml:space="preserve">       </w:t>
      </w:r>
      <w:r w:rsidRPr="008171DC">
        <w:rPr>
          <w:rFonts w:ascii="新宋体" w:eastAsia="新宋体" w:hAnsi="新宋体" w:cs="新宋体" w:hint="eastAsia"/>
          <w:bCs/>
          <w:szCs w:val="21"/>
          <w:lang w:val="en-GB"/>
        </w:rPr>
        <w:t xml:space="preserve">  乙方：（盖章）</w:t>
      </w:r>
    </w:p>
    <w:p w:rsidR="004653E7" w:rsidRPr="008171DC" w:rsidRDefault="004653E7" w:rsidP="004653E7">
      <w:pPr>
        <w:spacing w:line="460" w:lineRule="exact"/>
        <w:ind w:firstLineChars="200" w:firstLine="420"/>
        <w:rPr>
          <w:rFonts w:ascii="新宋体" w:eastAsia="新宋体" w:hAnsi="新宋体" w:cs="新宋体"/>
          <w:bCs/>
          <w:szCs w:val="21"/>
          <w:lang w:val="en-GB"/>
        </w:rPr>
      </w:pPr>
      <w:r w:rsidRPr="008171DC">
        <w:rPr>
          <w:rFonts w:ascii="新宋体" w:eastAsia="新宋体" w:hAnsi="新宋体" w:cs="新宋体" w:hint="eastAsia"/>
          <w:bCs/>
          <w:szCs w:val="21"/>
          <w:lang w:val="en-GB"/>
        </w:rPr>
        <w:t>授权代表：（签字）                  授权代表：（签字）</w:t>
      </w:r>
    </w:p>
    <w:p w:rsidR="004653E7" w:rsidRPr="008171DC" w:rsidRDefault="004653E7" w:rsidP="004653E7">
      <w:pPr>
        <w:spacing w:line="460" w:lineRule="exact"/>
        <w:ind w:firstLine="435"/>
        <w:rPr>
          <w:rFonts w:ascii="新宋体" w:eastAsia="新宋体" w:hAnsi="新宋体" w:cs="新宋体"/>
          <w:bCs/>
          <w:szCs w:val="21"/>
          <w:lang w:val="en-GB"/>
        </w:rPr>
      </w:pPr>
      <w:r w:rsidRPr="008171DC">
        <w:rPr>
          <w:rFonts w:ascii="新宋体" w:eastAsia="新宋体" w:hAnsi="新宋体" w:cs="新宋体" w:hint="eastAsia"/>
          <w:bCs/>
          <w:szCs w:val="21"/>
          <w:lang w:val="en-GB"/>
        </w:rPr>
        <w:t>日期：                             日期：</w:t>
      </w:r>
    </w:p>
    <w:p w:rsidR="004653E7" w:rsidRPr="008171DC" w:rsidRDefault="004653E7" w:rsidP="004653E7">
      <w:pPr>
        <w:spacing w:line="360" w:lineRule="auto"/>
        <w:ind w:leftChars="200" w:left="420" w:firstLineChars="43" w:firstLine="90"/>
        <w:jc w:val="left"/>
        <w:rPr>
          <w:rFonts w:ascii="新宋体" w:eastAsia="新宋体" w:hAnsi="新宋体"/>
          <w:szCs w:val="21"/>
        </w:rPr>
      </w:pPr>
    </w:p>
    <w:sectPr w:rsidR="004653E7" w:rsidRPr="008171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27" w:rsidRDefault="000C0B27" w:rsidP="006D752A">
      <w:r>
        <w:separator/>
      </w:r>
    </w:p>
  </w:endnote>
  <w:endnote w:type="continuationSeparator" w:id="0">
    <w:p w:rsidR="000C0B27" w:rsidRDefault="000C0B27" w:rsidP="006D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27" w:rsidRDefault="000C0B27" w:rsidP="006D752A">
      <w:r>
        <w:separator/>
      </w:r>
    </w:p>
  </w:footnote>
  <w:footnote w:type="continuationSeparator" w:id="0">
    <w:p w:rsidR="000C0B27" w:rsidRDefault="000C0B27" w:rsidP="006D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1B"/>
    <w:rsid w:val="000B759B"/>
    <w:rsid w:val="000C0B27"/>
    <w:rsid w:val="000D5D02"/>
    <w:rsid w:val="001F2275"/>
    <w:rsid w:val="00237772"/>
    <w:rsid w:val="002B0CB1"/>
    <w:rsid w:val="00387675"/>
    <w:rsid w:val="003B1380"/>
    <w:rsid w:val="004653E7"/>
    <w:rsid w:val="004F0FF3"/>
    <w:rsid w:val="005E5BA8"/>
    <w:rsid w:val="005E6431"/>
    <w:rsid w:val="005F3EAC"/>
    <w:rsid w:val="006018C2"/>
    <w:rsid w:val="006229D8"/>
    <w:rsid w:val="006D4BBC"/>
    <w:rsid w:val="006D752A"/>
    <w:rsid w:val="00783AD6"/>
    <w:rsid w:val="008171DC"/>
    <w:rsid w:val="0086311B"/>
    <w:rsid w:val="0087589E"/>
    <w:rsid w:val="00877B10"/>
    <w:rsid w:val="0092070B"/>
    <w:rsid w:val="00A72313"/>
    <w:rsid w:val="00A912D2"/>
    <w:rsid w:val="00AB728F"/>
    <w:rsid w:val="00B6059E"/>
    <w:rsid w:val="00BA2110"/>
    <w:rsid w:val="00BB0933"/>
    <w:rsid w:val="00D023DF"/>
    <w:rsid w:val="00D80393"/>
    <w:rsid w:val="00DE2F92"/>
    <w:rsid w:val="00E762AE"/>
    <w:rsid w:val="00EA7AF4"/>
    <w:rsid w:val="00EE4B86"/>
    <w:rsid w:val="00FD4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D47FC"/>
    <w:rPr>
      <w:sz w:val="21"/>
      <w:szCs w:val="21"/>
    </w:rPr>
  </w:style>
  <w:style w:type="paragraph" w:styleId="a4">
    <w:name w:val="annotation text"/>
    <w:basedOn w:val="a"/>
    <w:link w:val="Char"/>
    <w:uiPriority w:val="99"/>
    <w:semiHidden/>
    <w:unhideWhenUsed/>
    <w:rsid w:val="00FD47FC"/>
    <w:pPr>
      <w:jc w:val="left"/>
    </w:pPr>
  </w:style>
  <w:style w:type="character" w:customStyle="1" w:styleId="Char">
    <w:name w:val="批注文字 Char"/>
    <w:basedOn w:val="a0"/>
    <w:link w:val="a4"/>
    <w:uiPriority w:val="99"/>
    <w:semiHidden/>
    <w:rsid w:val="00FD47FC"/>
  </w:style>
  <w:style w:type="paragraph" w:styleId="a5">
    <w:name w:val="annotation subject"/>
    <w:basedOn w:val="a4"/>
    <w:next w:val="a4"/>
    <w:link w:val="Char0"/>
    <w:uiPriority w:val="99"/>
    <w:semiHidden/>
    <w:unhideWhenUsed/>
    <w:rsid w:val="00FD47FC"/>
    <w:rPr>
      <w:b/>
      <w:bCs/>
    </w:rPr>
  </w:style>
  <w:style w:type="character" w:customStyle="1" w:styleId="Char0">
    <w:name w:val="批注主题 Char"/>
    <w:basedOn w:val="Char"/>
    <w:link w:val="a5"/>
    <w:uiPriority w:val="99"/>
    <w:semiHidden/>
    <w:rsid w:val="00FD47FC"/>
    <w:rPr>
      <w:b/>
      <w:bCs/>
    </w:rPr>
  </w:style>
  <w:style w:type="paragraph" w:styleId="a6">
    <w:name w:val="Balloon Text"/>
    <w:basedOn w:val="a"/>
    <w:link w:val="Char1"/>
    <w:uiPriority w:val="99"/>
    <w:semiHidden/>
    <w:unhideWhenUsed/>
    <w:rsid w:val="00FD47FC"/>
    <w:rPr>
      <w:sz w:val="18"/>
      <w:szCs w:val="18"/>
    </w:rPr>
  </w:style>
  <w:style w:type="character" w:customStyle="1" w:styleId="Char1">
    <w:name w:val="批注框文本 Char"/>
    <w:basedOn w:val="a0"/>
    <w:link w:val="a6"/>
    <w:uiPriority w:val="99"/>
    <w:semiHidden/>
    <w:rsid w:val="00FD47FC"/>
    <w:rPr>
      <w:sz w:val="18"/>
      <w:szCs w:val="18"/>
    </w:rPr>
  </w:style>
  <w:style w:type="paragraph" w:styleId="a7">
    <w:name w:val="header"/>
    <w:basedOn w:val="a"/>
    <w:link w:val="Char2"/>
    <w:uiPriority w:val="99"/>
    <w:unhideWhenUsed/>
    <w:rsid w:val="006D752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D752A"/>
    <w:rPr>
      <w:sz w:val="18"/>
      <w:szCs w:val="18"/>
    </w:rPr>
  </w:style>
  <w:style w:type="paragraph" w:styleId="a8">
    <w:name w:val="footer"/>
    <w:basedOn w:val="a"/>
    <w:link w:val="Char3"/>
    <w:uiPriority w:val="99"/>
    <w:unhideWhenUsed/>
    <w:rsid w:val="006D752A"/>
    <w:pPr>
      <w:tabs>
        <w:tab w:val="center" w:pos="4153"/>
        <w:tab w:val="right" w:pos="8306"/>
      </w:tabs>
      <w:snapToGrid w:val="0"/>
      <w:jc w:val="left"/>
    </w:pPr>
    <w:rPr>
      <w:sz w:val="18"/>
      <w:szCs w:val="18"/>
    </w:rPr>
  </w:style>
  <w:style w:type="character" w:customStyle="1" w:styleId="Char3">
    <w:name w:val="页脚 Char"/>
    <w:basedOn w:val="a0"/>
    <w:link w:val="a8"/>
    <w:uiPriority w:val="99"/>
    <w:rsid w:val="006D75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D47FC"/>
    <w:rPr>
      <w:sz w:val="21"/>
      <w:szCs w:val="21"/>
    </w:rPr>
  </w:style>
  <w:style w:type="paragraph" w:styleId="a4">
    <w:name w:val="annotation text"/>
    <w:basedOn w:val="a"/>
    <w:link w:val="Char"/>
    <w:uiPriority w:val="99"/>
    <w:semiHidden/>
    <w:unhideWhenUsed/>
    <w:rsid w:val="00FD47FC"/>
    <w:pPr>
      <w:jc w:val="left"/>
    </w:pPr>
  </w:style>
  <w:style w:type="character" w:customStyle="1" w:styleId="Char">
    <w:name w:val="批注文字 Char"/>
    <w:basedOn w:val="a0"/>
    <w:link w:val="a4"/>
    <w:uiPriority w:val="99"/>
    <w:semiHidden/>
    <w:rsid w:val="00FD47FC"/>
  </w:style>
  <w:style w:type="paragraph" w:styleId="a5">
    <w:name w:val="annotation subject"/>
    <w:basedOn w:val="a4"/>
    <w:next w:val="a4"/>
    <w:link w:val="Char0"/>
    <w:uiPriority w:val="99"/>
    <w:semiHidden/>
    <w:unhideWhenUsed/>
    <w:rsid w:val="00FD47FC"/>
    <w:rPr>
      <w:b/>
      <w:bCs/>
    </w:rPr>
  </w:style>
  <w:style w:type="character" w:customStyle="1" w:styleId="Char0">
    <w:name w:val="批注主题 Char"/>
    <w:basedOn w:val="Char"/>
    <w:link w:val="a5"/>
    <w:uiPriority w:val="99"/>
    <w:semiHidden/>
    <w:rsid w:val="00FD47FC"/>
    <w:rPr>
      <w:b/>
      <w:bCs/>
    </w:rPr>
  </w:style>
  <w:style w:type="paragraph" w:styleId="a6">
    <w:name w:val="Balloon Text"/>
    <w:basedOn w:val="a"/>
    <w:link w:val="Char1"/>
    <w:uiPriority w:val="99"/>
    <w:semiHidden/>
    <w:unhideWhenUsed/>
    <w:rsid w:val="00FD47FC"/>
    <w:rPr>
      <w:sz w:val="18"/>
      <w:szCs w:val="18"/>
    </w:rPr>
  </w:style>
  <w:style w:type="character" w:customStyle="1" w:styleId="Char1">
    <w:name w:val="批注框文本 Char"/>
    <w:basedOn w:val="a0"/>
    <w:link w:val="a6"/>
    <w:uiPriority w:val="99"/>
    <w:semiHidden/>
    <w:rsid w:val="00FD47FC"/>
    <w:rPr>
      <w:sz w:val="18"/>
      <w:szCs w:val="18"/>
    </w:rPr>
  </w:style>
  <w:style w:type="paragraph" w:styleId="a7">
    <w:name w:val="header"/>
    <w:basedOn w:val="a"/>
    <w:link w:val="Char2"/>
    <w:uiPriority w:val="99"/>
    <w:unhideWhenUsed/>
    <w:rsid w:val="006D752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D752A"/>
    <w:rPr>
      <w:sz w:val="18"/>
      <w:szCs w:val="18"/>
    </w:rPr>
  </w:style>
  <w:style w:type="paragraph" w:styleId="a8">
    <w:name w:val="footer"/>
    <w:basedOn w:val="a"/>
    <w:link w:val="Char3"/>
    <w:uiPriority w:val="99"/>
    <w:unhideWhenUsed/>
    <w:rsid w:val="006D752A"/>
    <w:pPr>
      <w:tabs>
        <w:tab w:val="center" w:pos="4153"/>
        <w:tab w:val="right" w:pos="8306"/>
      </w:tabs>
      <w:snapToGrid w:val="0"/>
      <w:jc w:val="left"/>
    </w:pPr>
    <w:rPr>
      <w:sz w:val="18"/>
      <w:szCs w:val="18"/>
    </w:rPr>
  </w:style>
  <w:style w:type="character" w:customStyle="1" w:styleId="Char3">
    <w:name w:val="页脚 Char"/>
    <w:basedOn w:val="a0"/>
    <w:link w:val="a8"/>
    <w:uiPriority w:val="99"/>
    <w:rsid w:val="006D7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07979">
      <w:bodyDiv w:val="1"/>
      <w:marLeft w:val="0"/>
      <w:marRight w:val="0"/>
      <w:marTop w:val="0"/>
      <w:marBottom w:val="0"/>
      <w:divBdr>
        <w:top w:val="none" w:sz="0" w:space="0" w:color="auto"/>
        <w:left w:val="none" w:sz="0" w:space="0" w:color="auto"/>
        <w:bottom w:val="none" w:sz="0" w:space="0" w:color="auto"/>
        <w:right w:val="none" w:sz="0" w:space="0" w:color="auto"/>
      </w:divBdr>
    </w:div>
    <w:div w:id="21360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alexzheng</dc:creator>
  <cp:keywords/>
  <dc:description/>
  <cp:lastModifiedBy>alexzheng</cp:lastModifiedBy>
  <cp:revision>15</cp:revision>
  <dcterms:created xsi:type="dcterms:W3CDTF">2022-04-12T06:56:00Z</dcterms:created>
  <dcterms:modified xsi:type="dcterms:W3CDTF">2022-05-09T09:26:00Z</dcterms:modified>
</cp:coreProperties>
</file>