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采购内容一览表</w:t>
      </w:r>
      <w:r>
        <w:rPr>
          <w:rFonts w:hint="eastAsia" w:ascii="Times New Roman" w:hAnsi="Times New Roman"/>
          <w:sz w:val="28"/>
          <w:szCs w:val="28"/>
          <w:lang w:eastAsia="zh-CN"/>
        </w:rPr>
        <w:t>及具体清单</w:t>
      </w:r>
    </w:p>
    <w:p/>
    <w:p>
      <w:pPr>
        <w:keepNext/>
        <w:keepLines/>
        <w:widowControl w:val="0"/>
        <w:snapToGrid w:val="0"/>
        <w:spacing w:line="360" w:lineRule="auto"/>
        <w:ind w:firstLine="422" w:firstLineChars="200"/>
        <w:jc w:val="both"/>
        <w:outlineLvl w:val="1"/>
        <w:rPr>
          <w:rFonts w:ascii="Times New Roman" w:hAnsi="Times New Roman" w:eastAsia="宋体" w:cs="Times New Roman"/>
          <w:b/>
          <w:bCs/>
          <w:kern w:val="2"/>
          <w:sz w:val="21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32"/>
          <w:lang w:val="en-US" w:eastAsia="zh-CN" w:bidi="ar-SA"/>
        </w:rPr>
        <w:t>一、</w:t>
      </w:r>
      <w:r>
        <w:rPr>
          <w:rFonts w:ascii="Times New Roman" w:hAnsi="Times New Roman" w:eastAsia="宋体" w:cs="Times New Roman"/>
          <w:b/>
          <w:bCs/>
          <w:kern w:val="2"/>
          <w:sz w:val="21"/>
          <w:szCs w:val="32"/>
          <w:lang w:val="en-US" w:eastAsia="zh-CN" w:bidi="ar-SA"/>
        </w:rPr>
        <w:t>采购内容一览表</w:t>
      </w:r>
    </w:p>
    <w:tbl>
      <w:tblPr>
        <w:tblStyle w:val="10"/>
        <w:tblW w:w="9217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35"/>
        <w:gridCol w:w="900"/>
        <w:gridCol w:w="2066"/>
        <w:gridCol w:w="1505"/>
        <w:gridCol w:w="170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aps/>
              </w:rPr>
            </w:pPr>
            <w:r>
              <w:rPr>
                <w:rFonts w:hint="eastAsia" w:ascii="宋体" w:hAnsi="宋体" w:eastAsia="宋体" w:cs="宋体"/>
                <w:caps/>
              </w:rPr>
              <w:t>序号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aps/>
              </w:rPr>
            </w:pPr>
            <w:r>
              <w:rPr>
                <w:rFonts w:hint="eastAsia" w:ascii="宋体" w:hAnsi="宋体" w:eastAsia="宋体" w:cs="宋体"/>
                <w:caps/>
              </w:rPr>
              <w:t>货物名称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aps/>
              </w:rPr>
            </w:pPr>
            <w:r>
              <w:rPr>
                <w:rFonts w:hint="eastAsia" w:ascii="宋体" w:hAnsi="宋体" w:eastAsia="宋体" w:cs="宋体"/>
                <w:caps/>
              </w:rPr>
              <w:t>数量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caps/>
              </w:rPr>
            </w:pPr>
            <w:r>
              <w:rPr>
                <w:rFonts w:hint="eastAsia" w:ascii="宋体" w:hAnsi="宋体" w:eastAsia="宋体" w:cs="宋体"/>
                <w:caps/>
              </w:rPr>
              <w:t>预算总额（人民币）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aps/>
              </w:rPr>
            </w:pPr>
            <w:r>
              <w:rPr>
                <w:rFonts w:hint="eastAsia" w:ascii="宋体" w:hAnsi="宋体" w:eastAsia="宋体" w:cs="宋体"/>
                <w:caps/>
              </w:rPr>
              <w:t>交货期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aps/>
              </w:rPr>
            </w:pPr>
            <w:r>
              <w:rPr>
                <w:rFonts w:hint="eastAsia" w:ascii="宋体" w:hAnsi="宋体" w:eastAsia="宋体" w:cs="宋体"/>
                <w:caps/>
              </w:rPr>
              <w:t>目的地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aps/>
              </w:rPr>
            </w:pPr>
            <w:r>
              <w:rPr>
                <w:rFonts w:hint="eastAsia" w:ascii="宋体" w:hAnsi="宋体" w:eastAsia="宋体" w:cs="宋体"/>
                <w:caps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瓯江口柜子定制产品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1批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19.5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万元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Cs w:val="21"/>
              </w:rPr>
              <w:t>天</w:t>
            </w:r>
            <w:r>
              <w:rPr>
                <w:rFonts w:ascii="宋体" w:hAnsi="宋体" w:eastAsia="宋体" w:cs="宋体"/>
                <w:szCs w:val="21"/>
              </w:rPr>
              <w:t>内交货</w:t>
            </w:r>
            <w:r>
              <w:rPr>
                <w:rFonts w:hint="eastAsia" w:ascii="宋体" w:hAnsi="宋体" w:eastAsia="宋体" w:cs="宋体"/>
                <w:szCs w:val="21"/>
              </w:rPr>
              <w:t>并完成安装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温州医科大学附属第二医院指定地点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技术资料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</w:rPr>
              <w:t>全套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lang w:val="en-GB"/>
              </w:rPr>
            </w:pPr>
            <w:r>
              <w:rPr>
                <w:rFonts w:hint="eastAsia" w:ascii="宋体" w:hAnsi="宋体" w:eastAsia="宋体" w:cs="宋体"/>
              </w:rPr>
              <w:t>投标人须提供的其他资料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备注：</w:t>
      </w:r>
    </w:p>
    <w:p>
      <w:pPr>
        <w:spacing w:line="360" w:lineRule="auto"/>
        <w:ind w:firstLine="420" w:firstLineChars="200"/>
        <w:rPr>
          <w:rFonts w:ascii="Times New Roman" w:hAnsi="宋体" w:eastAsia="宋体" w:cs="Times New Roman"/>
          <w:szCs w:val="21"/>
        </w:rPr>
      </w:pPr>
      <w:r>
        <w:rPr>
          <w:rFonts w:hint="eastAsia" w:ascii="Times New Roman" w:hAnsi="宋体" w:eastAsia="宋体" w:cs="Times New Roman"/>
          <w:szCs w:val="21"/>
        </w:rPr>
        <w:t>1.</w:t>
      </w:r>
      <w:r>
        <w:rPr>
          <w:rFonts w:ascii="Times New Roman" w:hAnsi="宋体" w:eastAsia="宋体" w:cs="Times New Roman"/>
          <w:szCs w:val="21"/>
        </w:rPr>
        <w:t>此</w:t>
      </w:r>
      <w:r>
        <w:rPr>
          <w:rFonts w:hint="eastAsia" w:ascii="Times New Roman" w:hAnsi="宋体" w:eastAsia="宋体" w:cs="Times New Roman"/>
          <w:szCs w:val="21"/>
        </w:rPr>
        <w:t>招标范围为柜子</w:t>
      </w:r>
      <w:r>
        <w:rPr>
          <w:rFonts w:ascii="Times New Roman" w:hAnsi="宋体" w:eastAsia="宋体" w:cs="Times New Roman"/>
          <w:szCs w:val="21"/>
        </w:rPr>
        <w:t>的供货、安装、调试、技术服务、相关文件的提交、与技术规格一致的产品图表及资料、质保期内的维修服务等。</w:t>
      </w:r>
    </w:p>
    <w:p>
      <w:pPr>
        <w:pStyle w:val="20"/>
        <w:ind w:firstLine="48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2.招标数量为预估数量，具体数量按实际数量结算，结算原则：中标综合单价*实际数量。</w:t>
      </w:r>
    </w:p>
    <w:p>
      <w:pPr>
        <w:pStyle w:val="20"/>
        <w:ind w:firstLine="48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3.投标产品的所有主副配件都应包含在投标报价中。若投标人在报价时有遗漏，将被视为免费提供或已包含在投标报价中。</w:t>
      </w:r>
    </w:p>
    <w:p>
      <w:pPr>
        <w:pStyle w:val="20"/>
        <w:ind w:firstLine="48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4.部分定制物品需现场查看并与采购方进一步对接，所有产品总额不得超过预算总额。</w:t>
      </w:r>
    </w:p>
    <w:p>
      <w:pPr>
        <w:pStyle w:val="17"/>
        <w:adjustRightInd w:val="0"/>
        <w:snapToGrid w:val="0"/>
        <w:spacing w:line="360" w:lineRule="auto"/>
        <w:ind w:firstLine="211" w:firstLineChars="10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二、采购要求</w:t>
      </w:r>
      <w:bookmarkStart w:id="0" w:name="_GoBack"/>
      <w:bookmarkEnd w:id="0"/>
    </w:p>
    <w:p>
      <w:pPr>
        <w:pStyle w:val="4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1、内容、数量、简要技术要求等：</w:t>
      </w:r>
    </w:p>
    <w:tbl>
      <w:tblPr>
        <w:tblStyle w:val="10"/>
        <w:tblW w:w="15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8503"/>
        <w:gridCol w:w="1027"/>
        <w:gridCol w:w="669"/>
        <w:gridCol w:w="2168"/>
        <w:gridCol w:w="668"/>
        <w:gridCol w:w="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柜子名称</w:t>
            </w:r>
          </w:p>
        </w:tc>
        <w:tc>
          <w:tcPr>
            <w:tcW w:w="8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规格参数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数量（长度）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参考产品图片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定制吊柜</w:t>
            </w:r>
          </w:p>
        </w:tc>
        <w:tc>
          <w:tcPr>
            <w:tcW w:w="8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基材：均采用多层单板胶合板。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2、材质要求：板材内部采用柳桉芯木制作，木纹清晰，面部光洁平滑不毛糙，板材无脱胶现象，无破损、碰伤、硬伤、疤节，手敲层面各部位时，声音发脆，夹板拼缝处严密，没有高低不平现象。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3、所有材料均经过防虫、防腐等化学处理。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3、封边：选用2mm同色PVC封边胶条，拉伸强度为42.6MPa，断裂伸长率196%，直角撕裂强度71KN/m。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4、五金配件：采用优质五金配件（海蒂诗、海福乐、BMB、Blum、DTC）锁具、轨道、合页等，表面无锈蚀痕迹、鼓泡、开裂、毛刺、露底。</w:t>
            </w:r>
          </w:p>
          <w:p>
            <w:pPr>
              <w:widowControl/>
              <w:ind w:firstLine="36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吊柜规格：0.42米(深度)、0.7米（高度）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47625</wp:posOffset>
                  </wp:positionV>
                  <wp:extent cx="1050290" cy="915035"/>
                  <wp:effectExtent l="0" t="0" r="16510" b="18415"/>
                  <wp:wrapNone/>
                  <wp:docPr id="105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8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台面采用优质大理石，洗手盆采用优质不锈钢。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1、基材：均采用多层单板胶合板。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2、材质要求：板材内部采用柳桉芯木制作，木纹清晰，面部光洁平滑不毛糙，板材无脱胶现象，无破损、碰伤、硬伤、疤节，手敲层面各部位时，声音发脆，夹板拼缝处严密，没有高低不平现象。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3、所有材料均经过防虫、防腐等化学处理。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3、封边：选用2mm同色PVC封边胶条，拉伸强度为42.6MPa，断裂伸长率196%，直角撕裂强度71KN/m。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4、五金配件：采用优质五金配件（海蒂诗、海福乐、BMB、Blum、DTC）锁具、轨道、合页等，表面无锈蚀痕迹、鼓泡、开裂、毛刺、露底。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5、矮柜：0.55米（深度）、0.9米（高度）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23.2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43815</wp:posOffset>
                  </wp:positionV>
                  <wp:extent cx="1026795" cy="920115"/>
                  <wp:effectExtent l="0" t="0" r="1905" b="13335"/>
                  <wp:wrapNone/>
                  <wp:docPr id="104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定制落地柜</w:t>
            </w:r>
          </w:p>
        </w:tc>
        <w:tc>
          <w:tcPr>
            <w:tcW w:w="8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基材：均采用多层单板胶合板。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2、材质要求：板材内部采用柳桉芯木制作，木纹清晰，面部光洁平滑不毛糙，板材无脱胶现象，无破损、碰伤、硬伤、疤节，手敲层面各部位时，声音发脆，夹板拼缝处严密，没有高低不平现象。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3、所有材料均经过防虫、防腐等化学处理。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3、封边：选用2mm同色PVC封边胶条，拉伸强度为42.6MPa，断裂伸长率196%，直角撕裂强度71KN/m。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4、五金配件：采用优质五金配件（海蒂诗、海福乐、BMB、Blum、DTC）锁具、轨道、合页等，表面无锈蚀痕迹、鼓泡、开裂、毛刺、露底。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落地柜： 0.6（深度）*2.7米（高度）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69215</wp:posOffset>
                  </wp:positionV>
                  <wp:extent cx="698500" cy="925195"/>
                  <wp:effectExtent l="0" t="0" r="6350" b="8255"/>
                  <wp:wrapNone/>
                  <wp:docPr id="105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图片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3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具体样式、颜色参照其他已经开科科室；</w:t>
            </w:r>
          </w:p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中标后需现场进一步测量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限价</w:t>
            </w:r>
          </w:p>
        </w:tc>
        <w:tc>
          <w:tcPr>
            <w:tcW w:w="13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Cs w:val="21"/>
              </w:rPr>
              <w:t>总限价19.50万（此价格包含柜子制作、安装、运输、税费等所有费用），超过限价无效。</w:t>
            </w:r>
          </w:p>
        </w:tc>
      </w:tr>
    </w:tbl>
    <w:p>
      <w:pPr>
        <w:pStyle w:val="4"/>
        <w:spacing w:line="360" w:lineRule="auto"/>
        <w:rPr>
          <w:rFonts w:ascii="宋体" w:hAnsi="宋体" w:eastAsia="宋体"/>
          <w:sz w:val="24"/>
        </w:rPr>
      </w:pPr>
    </w:p>
    <w:p>
      <w:pPr>
        <w:pStyle w:val="4"/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2、具体分布清单</w:t>
      </w:r>
    </w:p>
    <w:tbl>
      <w:tblPr>
        <w:tblStyle w:val="10"/>
        <w:tblpPr w:leftFromText="180" w:rightFromText="180" w:vertAnchor="text" w:horzAnchor="page" w:tblpX="4781" w:tblpY="894"/>
        <w:tblOverlap w:val="never"/>
        <w:tblW w:w="84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832"/>
        <w:gridCol w:w="1049"/>
        <w:gridCol w:w="1326"/>
        <w:gridCol w:w="3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编号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柜子名称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数量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参考产品图片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112病区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46355</wp:posOffset>
                  </wp:positionV>
                  <wp:extent cx="1209040" cy="894080"/>
                  <wp:effectExtent l="0" t="0" r="10160" b="127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43815</wp:posOffset>
                  </wp:positionV>
                  <wp:extent cx="1254760" cy="972185"/>
                  <wp:effectExtent l="0" t="0" r="2540" b="18415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处置室定制吊柜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50800</wp:posOffset>
                  </wp:positionV>
                  <wp:extent cx="1155065" cy="912495"/>
                  <wp:effectExtent l="0" t="0" r="6985" b="1905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储存室定制落地柜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16510</wp:posOffset>
                  </wp:positionV>
                  <wp:extent cx="1138555" cy="946150"/>
                  <wp:effectExtent l="0" t="0" r="4445" b="6350"/>
                  <wp:wrapNone/>
                  <wp:docPr id="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104病区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47625</wp:posOffset>
                  </wp:positionV>
                  <wp:extent cx="900430" cy="784225"/>
                  <wp:effectExtent l="0" t="0" r="13970" b="1587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26035</wp:posOffset>
                  </wp:positionV>
                  <wp:extent cx="855345" cy="887095"/>
                  <wp:effectExtent l="0" t="0" r="1905" b="8255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80645</wp:posOffset>
                  </wp:positionV>
                  <wp:extent cx="1040765" cy="931545"/>
                  <wp:effectExtent l="0" t="0" r="6985" b="1905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处置室定制吊柜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48895</wp:posOffset>
                  </wp:positionV>
                  <wp:extent cx="1205865" cy="824230"/>
                  <wp:effectExtent l="0" t="0" r="13335" b="13970"/>
                  <wp:wrapNone/>
                  <wp:docPr id="8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储存室定制落地柜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25400</wp:posOffset>
                  </wp:positionV>
                  <wp:extent cx="1093470" cy="963930"/>
                  <wp:effectExtent l="0" t="0" r="11430" b="7620"/>
                  <wp:wrapNone/>
                  <wp:docPr id="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103病区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47625</wp:posOffset>
                  </wp:positionV>
                  <wp:extent cx="900430" cy="784225"/>
                  <wp:effectExtent l="0" t="0" r="13970" b="15875"/>
                  <wp:wrapNone/>
                  <wp:docPr id="10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26035</wp:posOffset>
                  </wp:positionV>
                  <wp:extent cx="1236345" cy="887095"/>
                  <wp:effectExtent l="0" t="0" r="1905" b="8255"/>
                  <wp:wrapNone/>
                  <wp:docPr id="11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43815</wp:posOffset>
                  </wp:positionV>
                  <wp:extent cx="1363980" cy="781685"/>
                  <wp:effectExtent l="0" t="0" r="7620" b="18415"/>
                  <wp:wrapNone/>
                  <wp:docPr id="12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处置室定制吊柜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50800</wp:posOffset>
                  </wp:positionV>
                  <wp:extent cx="1273175" cy="911225"/>
                  <wp:effectExtent l="0" t="0" r="3175" b="3175"/>
                  <wp:wrapNone/>
                  <wp:docPr id="13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储存室定制落地柜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23495</wp:posOffset>
                  </wp:positionV>
                  <wp:extent cx="1248410" cy="889635"/>
                  <wp:effectExtent l="0" t="0" r="8890" b="5715"/>
                  <wp:wrapNone/>
                  <wp:docPr id="14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102病区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47625</wp:posOffset>
                  </wp:positionV>
                  <wp:extent cx="900430" cy="784225"/>
                  <wp:effectExtent l="0" t="0" r="13970" b="15875"/>
                  <wp:wrapNone/>
                  <wp:docPr id="1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26035</wp:posOffset>
                  </wp:positionV>
                  <wp:extent cx="855345" cy="887095"/>
                  <wp:effectExtent l="0" t="0" r="1905" b="8255"/>
                  <wp:wrapNone/>
                  <wp:docPr id="16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43815</wp:posOffset>
                  </wp:positionV>
                  <wp:extent cx="873125" cy="781685"/>
                  <wp:effectExtent l="0" t="0" r="3175" b="18415"/>
                  <wp:wrapNone/>
                  <wp:docPr id="17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212病区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34925</wp:posOffset>
                  </wp:positionV>
                  <wp:extent cx="1106805" cy="883920"/>
                  <wp:effectExtent l="0" t="0" r="17145" b="11430"/>
                  <wp:wrapNone/>
                  <wp:docPr id="18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302病区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47625</wp:posOffset>
                  </wp:positionV>
                  <wp:extent cx="900430" cy="784225"/>
                  <wp:effectExtent l="0" t="0" r="13970" b="15875"/>
                  <wp:wrapNone/>
                  <wp:docPr id="19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25400</wp:posOffset>
                  </wp:positionV>
                  <wp:extent cx="950595" cy="986155"/>
                  <wp:effectExtent l="0" t="0" r="1905" b="4445"/>
                  <wp:wrapNone/>
                  <wp:docPr id="20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41910</wp:posOffset>
                  </wp:positionV>
                  <wp:extent cx="1156335" cy="919480"/>
                  <wp:effectExtent l="0" t="0" r="5715" b="13970"/>
                  <wp:wrapNone/>
                  <wp:docPr id="21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处置室定制吊柜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49530</wp:posOffset>
                  </wp:positionV>
                  <wp:extent cx="1162685" cy="998855"/>
                  <wp:effectExtent l="0" t="0" r="18415" b="10795"/>
                  <wp:wrapNone/>
                  <wp:docPr id="22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储存室定制落地柜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150495</wp:posOffset>
                  </wp:positionV>
                  <wp:extent cx="977265" cy="829310"/>
                  <wp:effectExtent l="0" t="0" r="13335" b="8890"/>
                  <wp:wrapNone/>
                  <wp:docPr id="23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3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310病区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47625</wp:posOffset>
                  </wp:positionV>
                  <wp:extent cx="900430" cy="784225"/>
                  <wp:effectExtent l="0" t="0" r="13970" b="15875"/>
                  <wp:wrapNone/>
                  <wp:docPr id="24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26035</wp:posOffset>
                  </wp:positionV>
                  <wp:extent cx="855345" cy="887095"/>
                  <wp:effectExtent l="0" t="0" r="1905" b="8255"/>
                  <wp:wrapNone/>
                  <wp:docPr id="25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换药室定制矮柜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（含大理石台面和洗手盆整套）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43815</wp:posOffset>
                  </wp:positionV>
                  <wp:extent cx="873125" cy="781685"/>
                  <wp:effectExtent l="0" t="0" r="3175" b="18415"/>
                  <wp:wrapNone/>
                  <wp:docPr id="26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处置室定制吊柜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50800</wp:posOffset>
                  </wp:positionV>
                  <wp:extent cx="1015365" cy="900430"/>
                  <wp:effectExtent l="0" t="0" r="13335" b="13970"/>
                  <wp:wrapNone/>
                  <wp:docPr id="27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储存室定制落地柜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25400</wp:posOffset>
                  </wp:positionV>
                  <wp:extent cx="955675" cy="944880"/>
                  <wp:effectExtent l="0" t="0" r="15875" b="7620"/>
                  <wp:wrapNone/>
                  <wp:docPr id="28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4"/>
        <w:spacing w:line="360" w:lineRule="auto"/>
        <w:ind w:left="0"/>
        <w:rPr>
          <w:rFonts w:ascii="宋体" w:hAnsi="宋体" w:eastAsia="宋体"/>
          <w:sz w:val="24"/>
        </w:rPr>
      </w:pPr>
    </w:p>
    <w:p/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3、供货时间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合同签订生效后</w:t>
      </w:r>
      <w:r>
        <w:rPr>
          <w:rFonts w:hint="eastAsia" w:ascii="宋体" w:hAnsi="宋体" w:eastAsia="宋体"/>
          <w:lang w:val="en-US" w:eastAsia="zh-CN"/>
        </w:rPr>
        <w:t>40天</w:t>
      </w:r>
      <w:r>
        <w:rPr>
          <w:rFonts w:hint="eastAsia" w:ascii="宋体" w:hAnsi="宋体" w:eastAsia="宋体"/>
        </w:rPr>
        <w:t>内供货并完成安装验收（遇春节前后各按15天扣除）。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4、售后服务</w:t>
      </w:r>
    </w:p>
    <w:p>
      <w:pPr>
        <w:pStyle w:val="17"/>
        <w:ind w:firstLine="0" w:firstLineChars="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 xml:space="preserve"> （1）供应商提供的售后服务应符合GB/T 37652-2019《家具售后服务要求》。</w:t>
      </w:r>
    </w:p>
    <w:p>
      <w:pPr>
        <w:pStyle w:val="17"/>
        <w:ind w:firstLine="0" w:firstLineChars="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 xml:space="preserve"> （2）质量保证期：所有厨具的质量保证期不少于3年，在此保证期内，如在正常使用过程中出现的质量问题，供应商须负责免费维修或调换。</w:t>
      </w:r>
    </w:p>
    <w:p>
      <w:pPr>
        <w:pStyle w:val="17"/>
        <w:ind w:firstLine="0" w:firstLineChars="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 xml:space="preserve"> （3）供应商需提供24小时售后服务，且维修人员须在接到维修电话后24小时内赶到现场，提供不间断的服务直到修复为止。维修点需提供足够的备件以适应采购人维修需求。</w:t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5、备注：具体安装视现场为准，结算以实际数量为准。</w:t>
      </w:r>
    </w:p>
    <w:sectPr>
      <w:pgSz w:w="16845" w:h="11910" w:orient="landscape"/>
      <w:pgMar w:top="1148" w:right="1338" w:bottom="1086" w:left="836" w:header="0" w:footer="7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3D56"/>
    <w:multiLevelType w:val="multilevel"/>
    <w:tmpl w:val="02483D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4422E0"/>
    <w:multiLevelType w:val="multilevel"/>
    <w:tmpl w:val="094422E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A9466B"/>
    <w:rsid w:val="00003F78"/>
    <w:rsid w:val="000361B5"/>
    <w:rsid w:val="000C0838"/>
    <w:rsid w:val="001576AF"/>
    <w:rsid w:val="001577C4"/>
    <w:rsid w:val="001F4820"/>
    <w:rsid w:val="002634EB"/>
    <w:rsid w:val="002A4F20"/>
    <w:rsid w:val="002E3BCF"/>
    <w:rsid w:val="00320A7B"/>
    <w:rsid w:val="003267BA"/>
    <w:rsid w:val="00353520"/>
    <w:rsid w:val="00363B89"/>
    <w:rsid w:val="003B6D73"/>
    <w:rsid w:val="003D741E"/>
    <w:rsid w:val="004C4706"/>
    <w:rsid w:val="004D0B18"/>
    <w:rsid w:val="0054305B"/>
    <w:rsid w:val="00583C3B"/>
    <w:rsid w:val="00625A34"/>
    <w:rsid w:val="0071433E"/>
    <w:rsid w:val="00733C93"/>
    <w:rsid w:val="00773012"/>
    <w:rsid w:val="007D2E85"/>
    <w:rsid w:val="007E6B87"/>
    <w:rsid w:val="008666CD"/>
    <w:rsid w:val="00912451"/>
    <w:rsid w:val="0096658E"/>
    <w:rsid w:val="009670D9"/>
    <w:rsid w:val="00A1778A"/>
    <w:rsid w:val="00B3380D"/>
    <w:rsid w:val="00B96969"/>
    <w:rsid w:val="00C048C9"/>
    <w:rsid w:val="00CD7615"/>
    <w:rsid w:val="00D01529"/>
    <w:rsid w:val="00D92058"/>
    <w:rsid w:val="00DA60E5"/>
    <w:rsid w:val="00DD1FE2"/>
    <w:rsid w:val="00DF00FA"/>
    <w:rsid w:val="00E058A3"/>
    <w:rsid w:val="00E21B8D"/>
    <w:rsid w:val="00EC4B60"/>
    <w:rsid w:val="00F55856"/>
    <w:rsid w:val="00F6369D"/>
    <w:rsid w:val="00FB6B1C"/>
    <w:rsid w:val="00FD54FC"/>
    <w:rsid w:val="00FE58CA"/>
    <w:rsid w:val="00FE5A5E"/>
    <w:rsid w:val="02E9253D"/>
    <w:rsid w:val="03D22C1A"/>
    <w:rsid w:val="053A13B6"/>
    <w:rsid w:val="0EA80934"/>
    <w:rsid w:val="10287BDE"/>
    <w:rsid w:val="105A290D"/>
    <w:rsid w:val="131A2E7E"/>
    <w:rsid w:val="155710B3"/>
    <w:rsid w:val="15F55140"/>
    <w:rsid w:val="199C4FBA"/>
    <w:rsid w:val="1AD47421"/>
    <w:rsid w:val="252169F6"/>
    <w:rsid w:val="26C9543C"/>
    <w:rsid w:val="27FF5065"/>
    <w:rsid w:val="28460963"/>
    <w:rsid w:val="29D61D10"/>
    <w:rsid w:val="2BDE65D9"/>
    <w:rsid w:val="2DBB7444"/>
    <w:rsid w:val="2E604947"/>
    <w:rsid w:val="2F2322D8"/>
    <w:rsid w:val="306B4C38"/>
    <w:rsid w:val="31FC7C4B"/>
    <w:rsid w:val="33E639EF"/>
    <w:rsid w:val="351460F2"/>
    <w:rsid w:val="35C44A9C"/>
    <w:rsid w:val="36342144"/>
    <w:rsid w:val="39A9466B"/>
    <w:rsid w:val="39D519BC"/>
    <w:rsid w:val="3C222E70"/>
    <w:rsid w:val="3FBB501D"/>
    <w:rsid w:val="4183755E"/>
    <w:rsid w:val="482E6E93"/>
    <w:rsid w:val="484E520F"/>
    <w:rsid w:val="4C496A14"/>
    <w:rsid w:val="4C675F71"/>
    <w:rsid w:val="4D086185"/>
    <w:rsid w:val="51E17BE1"/>
    <w:rsid w:val="5309159A"/>
    <w:rsid w:val="558504FD"/>
    <w:rsid w:val="5F533E93"/>
    <w:rsid w:val="650A1380"/>
    <w:rsid w:val="656B4D4D"/>
    <w:rsid w:val="67823585"/>
    <w:rsid w:val="6D164389"/>
    <w:rsid w:val="6D616627"/>
    <w:rsid w:val="6E04626D"/>
    <w:rsid w:val="6F771582"/>
    <w:rsid w:val="71DB2782"/>
    <w:rsid w:val="730C00E6"/>
    <w:rsid w:val="73B97390"/>
    <w:rsid w:val="75A61A14"/>
    <w:rsid w:val="780014D2"/>
    <w:rsid w:val="7AC15BB6"/>
    <w:rsid w:val="7AFF37ED"/>
    <w:rsid w:val="7ED16B59"/>
    <w:rsid w:val="7FC11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left="42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99"/>
    <w:pPr>
      <w:tabs>
        <w:tab w:val="right" w:leader="dot" w:pos="7938"/>
      </w:tabs>
      <w:spacing w:before="120" w:after="120"/>
    </w:pPr>
    <w:rPr>
      <w:rFonts w:ascii="宋体" w:hAnsi="宋体" w:eastAsia="宋体" w:cs="宋体"/>
      <w:b/>
      <w:bCs/>
      <w:caps/>
      <w:sz w:val="24"/>
    </w:rPr>
  </w:style>
  <w:style w:type="paragraph" w:styleId="9">
    <w:name w:val="toc 2"/>
    <w:basedOn w:val="1"/>
    <w:next w:val="1"/>
    <w:qFormat/>
    <w:uiPriority w:val="99"/>
    <w:pPr>
      <w:tabs>
        <w:tab w:val="right" w:leader="dot" w:pos="8505"/>
        <w:tab w:val="right" w:leader="dot" w:pos="9061"/>
      </w:tabs>
      <w:spacing w:line="400" w:lineRule="exact"/>
    </w:pPr>
    <w:rPr>
      <w:rFonts w:ascii="宋体" w:hAnsi="宋体" w:eastAsia="宋体" w:cs="宋体"/>
      <w:color w:val="00000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paragraph" w:customStyle="1" w:styleId="14">
    <w:name w:val="纯文本1"/>
    <w:basedOn w:val="1"/>
    <w:qFormat/>
    <w:uiPriority w:val="0"/>
    <w:pPr>
      <w:widowControl/>
      <w:jc w:val="left"/>
    </w:pPr>
    <w:rPr>
      <w:rFonts w:hint="eastAsia" w:ascii="宋体" w:hAnsi="Courier New"/>
      <w:szCs w:val="20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p17"/>
    <w:qFormat/>
    <w:uiPriority w:val="0"/>
    <w:pPr>
      <w:widowControl/>
      <w:spacing w:line="360" w:lineRule="auto"/>
      <w:ind w:firstLine="42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1872</Characters>
  <Lines>15</Lines>
  <Paragraphs>4</Paragraphs>
  <TotalTime>2</TotalTime>
  <ScaleCrop>false</ScaleCrop>
  <LinksUpToDate>false</LinksUpToDate>
  <CharactersWithSpaces>2196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2021-10-08T12:46:00Z</dcterms:created>
  <dc:creator>user</dc:creator>
  <cp:lastModifiedBy>hqgck</cp:lastModifiedBy>
  <dcterms:modified xsi:type="dcterms:W3CDTF">2022-01-28T00:24:32Z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A5779C8015C34B6788C82E74F1B5ACC6</vt:lpwstr>
  </property>
</Properties>
</file>