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Calibri" w:hAnsi="Calibri" w:eastAsia="宋体" w:cs="Times New Roman"/>
          <w:b/>
          <w:bCs/>
          <w:sz w:val="44"/>
          <w:szCs w:val="44"/>
        </w:rPr>
      </w:pPr>
    </w:p>
    <w:p>
      <w:pPr>
        <w:jc w:val="center"/>
        <w:rPr>
          <w:rFonts w:ascii="宋体" w:hAnsi="宋体" w:eastAsia="宋体" w:cs="宋体"/>
          <w:sz w:val="24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</w:rPr>
        <w:t>工程及具体</w:t>
      </w:r>
      <w:r>
        <w:rPr>
          <w:rFonts w:hint="eastAsia"/>
          <w:b/>
          <w:bCs/>
          <w:sz w:val="44"/>
          <w:szCs w:val="44"/>
        </w:rPr>
        <w:t>要求</w:t>
      </w:r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仿宋" w:hAnsi="仿宋" w:eastAsia="仿宋" w:cs="仿宋"/>
          <w:b/>
          <w:bCs/>
          <w:color w:val="000000" w:themeColor="text1"/>
          <w:sz w:val="24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</w:rPr>
        <w:t>一、有关背景说明</w:t>
      </w:r>
    </w:p>
    <w:p>
      <w:pPr>
        <w:tabs>
          <w:tab w:val="left" w:pos="1080"/>
        </w:tabs>
        <w:spacing w:line="360" w:lineRule="auto"/>
        <w:ind w:left="210" w:leftChars="100"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温医大附二院龙湾院区食堂冷库改造工程，位于我院龙湾院区行政南楼一楼食堂，具体工程量见清单。</w:t>
      </w:r>
    </w:p>
    <w:p>
      <w:pPr>
        <w:tabs>
          <w:tab w:val="left" w:pos="1080"/>
        </w:tabs>
        <w:spacing w:line="360" w:lineRule="auto"/>
        <w:rPr>
          <w:rFonts w:ascii="仿宋" w:hAnsi="仿宋" w:eastAsia="仿宋" w:cs="仿宋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二、工期说明及付款方式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1、工期：总工期为30天。</w:t>
      </w:r>
    </w:p>
    <w:p>
      <w:pPr>
        <w:tabs>
          <w:tab w:val="left" w:pos="1080"/>
        </w:tabs>
        <w:spacing w:line="360" w:lineRule="auto"/>
        <w:ind w:left="210" w:leftChars="1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2、工程款支付方式：验收合格，按合同支付。工程验收完成结算60%，审计结束支付至审定全额。</w:t>
      </w:r>
    </w:p>
    <w:p>
      <w:pPr>
        <w:spacing w:line="360" w:lineRule="auto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三、报价内容：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1、温医大附二院龙湾院区食堂冷库改造工程，工程内容</w:t>
      </w:r>
      <w:r>
        <w:rPr>
          <w:rFonts w:hint="eastAsia" w:ascii="仿宋" w:hAnsi="仿宋" w:eastAsia="仿宋" w:cs="仿宋"/>
          <w:sz w:val="24"/>
        </w:rPr>
        <w:t>详见工程量清单由工程结算时以实际量通过审计为准。</w:t>
      </w:r>
    </w:p>
    <w:p>
      <w:pPr>
        <w:spacing w:line="360" w:lineRule="auto"/>
        <w:ind w:left="210" w:leftChars="1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2、报价:人民币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四、报价须知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1、报价材料应包含企业证明、授权委托证明材料、报价书。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2、报价材料应按公开招投标要求密封加盖单位公章，否则将被拒收。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3、报价材料需在1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月2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仿宋"/>
          <w:sz w:val="24"/>
        </w:rPr>
        <w:t>日16:30前提交，过时拒收。</w:t>
      </w:r>
    </w:p>
    <w:p>
      <w:pPr>
        <w:spacing w:line="360" w:lineRule="auto"/>
        <w:ind w:left="210" w:left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4、现场需自行查勘。</w:t>
      </w:r>
    </w:p>
    <w:p>
      <w:pPr>
        <w:spacing w:line="360" w:lineRule="auto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五、评比原则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</w:rPr>
        <w:t>本次采用公开询价，采用最高限价,最低价中标。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项目技术要求</w:t>
      </w:r>
    </w:p>
    <w:p>
      <w:pPr>
        <w:pStyle w:val="2"/>
        <w:ind w:left="210" w:leftChars="100"/>
        <w:rPr>
          <w:sz w:val="24"/>
        </w:rPr>
      </w:pPr>
      <w:r>
        <w:rPr>
          <w:rFonts w:hint="eastAsia"/>
          <w:sz w:val="24"/>
        </w:rPr>
        <w:t>1、 施工计划及时间应充分与甲方协商并遵从甲方协调，在不影相关科室正常工作的情况下施工，报价时需自行考虑。</w:t>
      </w:r>
    </w:p>
    <w:p>
      <w:pPr>
        <w:pStyle w:val="2"/>
        <w:ind w:left="210" w:leftChars="100"/>
        <w:rPr>
          <w:sz w:val="24"/>
        </w:rPr>
      </w:pPr>
      <w:r>
        <w:rPr>
          <w:rFonts w:hint="eastAsia"/>
          <w:sz w:val="24"/>
        </w:rPr>
        <w:t>5、 施工期间产生的垃圾及时清运，装修垃圾统一清运至我院建筑垃圾堆放点。</w:t>
      </w:r>
    </w:p>
    <w:p>
      <w:pPr>
        <w:pStyle w:val="2"/>
        <w:ind w:left="210" w:leftChars="100"/>
        <w:rPr>
          <w:sz w:val="24"/>
        </w:rPr>
      </w:pPr>
      <w:r>
        <w:rPr>
          <w:rFonts w:hint="eastAsia"/>
          <w:sz w:val="24"/>
        </w:rPr>
        <w:t>6、 装修完工验收后，在质保期内若出现质量问题，中标方应无条件维修或返工。</w:t>
      </w:r>
    </w:p>
    <w:p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七、</w:t>
      </w:r>
      <w:r>
        <w:rPr>
          <w:rFonts w:hint="eastAsia" w:ascii="仿宋" w:hAnsi="仿宋" w:eastAsia="仿宋" w:cs="仿宋"/>
          <w:sz w:val="24"/>
        </w:rPr>
        <w:t>本次工程最高限价4.85万元，具体按实结算，清单报价含管理费及税费及现场垃圾清理等。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工程名称：食堂冷库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698"/>
        <w:gridCol w:w="705"/>
        <w:gridCol w:w="705"/>
        <w:gridCol w:w="270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序号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配件名称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单位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数量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705" w:type="dxa"/>
            <w:tcBorders>
              <w:top w:val="single" w:color="auto" w:sz="4" w:space="0"/>
            </w:tcBorders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10公分冷库板（聚氨脂）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79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双面彩钢，密度40kg/㎡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风冷机组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艾默生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3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冷风机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上海劳宫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4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全自动显示配电柜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天启电气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5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化霜漏水管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南亚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6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化霜加热管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7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冷库门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扇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800*180扫地门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8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制冷剂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巨化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9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扎带、保温管、铝泊纸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10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铜管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11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TE2膨胀阀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丹佛斯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12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平衡窗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13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12 手动阀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14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10手动阀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15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氮气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16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电线、电缆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正牌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17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机组底架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组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18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冷库灯，开关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  <w:r>
              <w:rPr>
                <w:rFonts w:hint="eastAsia"/>
              </w:rPr>
              <w:t>LED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19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回油弯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只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20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蒸发器架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台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21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小五金配件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22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冷冻油3.8L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瓶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23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密封胶、发泡剂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箱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24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运费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25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库板安装费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㎡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79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26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电器安装费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27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制冷安装费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套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28</w:t>
            </w:r>
          </w:p>
        </w:tc>
        <w:tc>
          <w:tcPr>
            <w:tcW w:w="3698" w:type="dxa"/>
          </w:tcPr>
          <w:p>
            <w:pPr>
              <w:pStyle w:val="2"/>
            </w:pPr>
            <w:r>
              <w:rPr>
                <w:rFonts w:hint="eastAsia"/>
              </w:rPr>
              <w:t>中间拆墙，地面水泥，土方垃圾外运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项</w:t>
            </w:r>
          </w:p>
        </w:tc>
        <w:tc>
          <w:tcPr>
            <w:tcW w:w="705" w:type="dxa"/>
          </w:tcPr>
          <w:p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09" w:type="dxa"/>
          </w:tcPr>
          <w:p>
            <w:pPr>
              <w:pStyle w:val="2"/>
            </w:pPr>
          </w:p>
        </w:tc>
      </w:tr>
    </w:tbl>
    <w:p>
      <w:pPr>
        <w:pStyle w:val="2"/>
      </w:pP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附件：清单</w:t>
      </w:r>
    </w:p>
    <w:tbl>
      <w:tblPr>
        <w:tblStyle w:val="5"/>
        <w:tblpPr w:leftFromText="180" w:rightFromText="180" w:vertAnchor="text" w:horzAnchor="page" w:tblpX="107" w:tblpY="-12467"/>
        <w:tblOverlap w:val="never"/>
        <w:tblW w:w="133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textAlignment w:val="bottom"/>
              <w:rPr>
                <w:rFonts w:ascii="宋体" w:hAnsi="宋体" w:eastAsia="宋体" w:cs="宋体"/>
                <w:color w:val="000000"/>
                <w:sz w:val="44"/>
                <w:szCs w:val="44"/>
              </w:rPr>
            </w:pPr>
          </w:p>
        </w:tc>
      </w:tr>
    </w:tbl>
    <w:p>
      <w:pPr>
        <w:pStyle w:val="2"/>
      </w:pPr>
      <w:r>
        <w:rPr>
          <w:rFonts w:hAnsi="宋体" w:cs="仿宋_GB2312"/>
          <w:b/>
          <w:bCs/>
          <w:color w:val="000000"/>
          <w:kern w:val="0"/>
          <w:sz w:val="22"/>
          <w:szCs w:val="22"/>
        </w:rPr>
        <w:t>以上报价含安装费，高空作业费，税费及管理费，请施工单位现场查勘自行报价，本次最高限价</w:t>
      </w:r>
      <w:r>
        <w:rPr>
          <w:rFonts w:hint="eastAsia" w:hAnsi="宋体" w:cs="仿宋_GB2312"/>
          <w:b/>
          <w:bCs/>
          <w:color w:val="000000"/>
          <w:kern w:val="0"/>
          <w:sz w:val="22"/>
          <w:szCs w:val="22"/>
        </w:rPr>
        <w:t>4.85</w:t>
      </w:r>
      <w:r>
        <w:rPr>
          <w:rFonts w:hAnsi="宋体" w:cs="仿宋_GB2312"/>
          <w:b/>
          <w:bCs/>
          <w:color w:val="000000"/>
          <w:kern w:val="0"/>
          <w:sz w:val="22"/>
          <w:szCs w:val="22"/>
        </w:rPr>
        <w:t>万元</w:t>
      </w:r>
    </w:p>
    <w:p>
      <w:pPr>
        <w:pStyle w:val="2"/>
        <w:jc w:val="center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A70146"/>
    <w:multiLevelType w:val="singleLevel"/>
    <w:tmpl w:val="4CA7014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F2D0C"/>
    <w:rsid w:val="000A6A03"/>
    <w:rsid w:val="000F7831"/>
    <w:rsid w:val="00185910"/>
    <w:rsid w:val="0038273C"/>
    <w:rsid w:val="003C59A7"/>
    <w:rsid w:val="00403829"/>
    <w:rsid w:val="00423168"/>
    <w:rsid w:val="004551D3"/>
    <w:rsid w:val="0048013E"/>
    <w:rsid w:val="004D723B"/>
    <w:rsid w:val="005020C1"/>
    <w:rsid w:val="00515BDC"/>
    <w:rsid w:val="00525CBD"/>
    <w:rsid w:val="005523EC"/>
    <w:rsid w:val="005755C6"/>
    <w:rsid w:val="006105F7"/>
    <w:rsid w:val="0063435C"/>
    <w:rsid w:val="00634DB7"/>
    <w:rsid w:val="0066239B"/>
    <w:rsid w:val="006B7FD9"/>
    <w:rsid w:val="00BE2C96"/>
    <w:rsid w:val="00C179F5"/>
    <w:rsid w:val="00CB01F5"/>
    <w:rsid w:val="00DA193B"/>
    <w:rsid w:val="00DA2760"/>
    <w:rsid w:val="00E02CD0"/>
    <w:rsid w:val="00EC4DB3"/>
    <w:rsid w:val="00F13318"/>
    <w:rsid w:val="0105680D"/>
    <w:rsid w:val="013F235B"/>
    <w:rsid w:val="05463C41"/>
    <w:rsid w:val="149F4D31"/>
    <w:rsid w:val="169A578D"/>
    <w:rsid w:val="180F2D0C"/>
    <w:rsid w:val="1FD55428"/>
    <w:rsid w:val="203818D5"/>
    <w:rsid w:val="28E92D59"/>
    <w:rsid w:val="29FC3CF8"/>
    <w:rsid w:val="2D7C21A7"/>
    <w:rsid w:val="324223E9"/>
    <w:rsid w:val="383A1497"/>
    <w:rsid w:val="3CFA1CDC"/>
    <w:rsid w:val="3D15192D"/>
    <w:rsid w:val="4DEC6436"/>
    <w:rsid w:val="4FB23485"/>
    <w:rsid w:val="515F7E41"/>
    <w:rsid w:val="56564E51"/>
    <w:rsid w:val="64E964C1"/>
    <w:rsid w:val="6EA7440B"/>
    <w:rsid w:val="74382C04"/>
    <w:rsid w:val="74CA6A26"/>
    <w:rsid w:val="7A867533"/>
    <w:rsid w:val="7E655EA9"/>
    <w:rsid w:val="BADF03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">
    <w:name w:val="标题 3_0"/>
    <w:basedOn w:val="11"/>
    <w:next w:val="12"/>
    <w:qFormat/>
    <w:uiPriority w:val="0"/>
    <w:pPr>
      <w:keepNext/>
      <w:keepLines/>
      <w:spacing w:before="260" w:after="260" w:line="360" w:lineRule="auto"/>
      <w:ind w:firstLine="602" w:firstLineChars="200"/>
      <w:outlineLvl w:val="2"/>
    </w:pPr>
    <w:rPr>
      <w:rFonts w:ascii="仿宋_GB2312" w:hAnsi="Calibri" w:eastAsia="仿宋_GB2312"/>
      <w:b/>
      <w:bCs/>
      <w:sz w:val="30"/>
      <w:szCs w:val="20"/>
    </w:rPr>
  </w:style>
  <w:style w:type="paragraph" w:customStyle="1" w:styleId="11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缩进_0"/>
    <w:basedOn w:val="11"/>
    <w:unhideWhenUsed/>
    <w:qFormat/>
    <w:uiPriority w:val="0"/>
    <w:pPr>
      <w:ind w:firstLine="420"/>
    </w:pPr>
    <w:rPr>
      <w:rFonts w:ascii="Calibri" w:hAnsi="Calibri" w:eastAsia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918</Characters>
  <Lines>7</Lines>
  <Paragraphs>2</Paragraphs>
  <TotalTime>7</TotalTime>
  <ScaleCrop>false</ScaleCrop>
  <LinksUpToDate>false</LinksUpToDate>
  <CharactersWithSpaces>1077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2021-11-10T01:26:00Z</dcterms:created>
  <dc:creator>胡</dc:creator>
  <cp:lastModifiedBy>杨齐坚</cp:lastModifiedBy>
  <cp:lastPrinted>2021-02-08T16:14:00Z</cp:lastPrinted>
  <dcterms:modified xsi:type="dcterms:W3CDTF">2021-12-16T00:07:00Z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676D4955F1D24A83B11C8ED36594DBB8</vt:lpwstr>
  </property>
</Properties>
</file>