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41" w:firstLineChars="100"/>
        <w:jc w:val="center"/>
        <w:rPr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 </w:t>
      </w:r>
      <w:r>
        <w:rPr>
          <w:rFonts w:hint="eastAsia" w:hAnsi="宋体"/>
          <w:b/>
          <w:color w:val="auto"/>
          <w:sz w:val="24"/>
          <w:szCs w:val="24"/>
        </w:rPr>
        <w:t>采购</w:t>
      </w:r>
      <w:r>
        <w:rPr>
          <w:rFonts w:hAnsi="宋体"/>
          <w:b/>
          <w:sz w:val="24"/>
          <w:szCs w:val="24"/>
        </w:rPr>
        <w:t>项目要求</w:t>
      </w:r>
    </w:p>
    <w:p>
      <w:pPr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一、项目概况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Ansi="宋体"/>
          <w:sz w:val="24"/>
          <w:szCs w:val="24"/>
        </w:rPr>
        <w:t>温州医科大学附属第二医院射线装置技术服务</w:t>
      </w:r>
    </w:p>
    <w:p>
      <w:pPr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二、</w:t>
      </w:r>
      <w:r>
        <w:rPr>
          <w:rFonts w:hint="eastAsia" w:hAnsi="宋体"/>
          <w:color w:val="auto"/>
          <w:sz w:val="24"/>
          <w:szCs w:val="24"/>
        </w:rPr>
        <w:t>采购</w:t>
      </w:r>
      <w:r>
        <w:rPr>
          <w:rFonts w:hAnsi="宋体"/>
          <w:sz w:val="24"/>
          <w:szCs w:val="24"/>
        </w:rPr>
        <w:t>需求</w:t>
      </w:r>
    </w:p>
    <w:p>
      <w:pPr>
        <w:tabs>
          <w:tab w:val="left" w:pos="662"/>
        </w:tabs>
        <w:jc w:val="left"/>
      </w:pPr>
    </w:p>
    <w:tbl>
      <w:tblPr>
        <w:tblStyle w:val="5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3402"/>
        <w:gridCol w:w="1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bookmarkStart w:id="0" w:name="_Toc426996356"/>
            <w:r>
              <w:rPr>
                <w:rFonts w:hAnsi="宋体"/>
                <w:bCs/>
                <w:kern w:val="0"/>
                <w:sz w:val="22"/>
              </w:rPr>
              <w:t>服务项目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Ansi="宋体"/>
                <w:bCs/>
                <w:kern w:val="0"/>
                <w:sz w:val="22"/>
              </w:rPr>
              <w:t>设备清单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Ansi="宋体"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2"/>
              </w:rPr>
            </w:pPr>
            <w:r>
              <w:rPr>
                <w:rFonts w:hint="eastAsia" w:hAnsi="宋体"/>
                <w:sz w:val="22"/>
              </w:rPr>
              <w:t>职业病危害放射防护控制效果评价</w:t>
            </w:r>
          </w:p>
          <w:p>
            <w:pPr>
              <w:spacing w:line="44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hAnsi="宋体" w:eastAsiaTheme="minorEastAsia"/>
                <w:sz w:val="22"/>
                <w:lang w:val="en-US" w:eastAsia="zh-CN"/>
              </w:rPr>
            </w:pPr>
            <w:r>
              <w:rPr>
                <w:rFonts w:hint="eastAsia" w:hAnsi="宋体"/>
                <w:sz w:val="22"/>
              </w:rPr>
              <w:t>一台</w:t>
            </w:r>
            <w:r>
              <w:rPr>
                <w:rFonts w:hint="eastAsia" w:hAnsi="宋体"/>
                <w:sz w:val="22"/>
                <w:lang w:eastAsia="zh-CN"/>
              </w:rPr>
              <w:t>模拟定位</w:t>
            </w:r>
            <w:r>
              <w:rPr>
                <w:rFonts w:hint="eastAsia" w:hAnsi="宋体"/>
                <w:sz w:val="22"/>
                <w:lang w:val="en-US" w:eastAsia="zh-CN"/>
              </w:rPr>
              <w:t>CT机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龙湾院区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 w:eastAsiaTheme="minorEastAsia"/>
                <w:sz w:val="22"/>
                <w:lang w:eastAsia="zh-CN"/>
              </w:rPr>
            </w:pPr>
            <w:r>
              <w:rPr>
                <w:rFonts w:hint="eastAsia" w:hAnsi="宋体"/>
                <w:sz w:val="22"/>
                <w:lang w:eastAsia="zh-CN"/>
              </w:rPr>
              <w:t>一台后装机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hAnsi="宋体" w:eastAsiaTheme="minorEastAsia"/>
                <w:sz w:val="22"/>
                <w:lang w:val="en-US" w:eastAsia="zh-CN"/>
              </w:rPr>
            </w:pPr>
            <w:r>
              <w:rPr>
                <w:rFonts w:hint="eastAsia" w:hAnsi="宋体"/>
                <w:sz w:val="22"/>
              </w:rPr>
              <w:t>一台</w:t>
            </w:r>
            <w:r>
              <w:rPr>
                <w:rFonts w:hint="eastAsia" w:hAnsi="宋体"/>
                <w:sz w:val="22"/>
                <w:lang w:val="en-US" w:eastAsia="zh-CN"/>
              </w:rPr>
              <w:t>SPECT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 w:eastAsiaTheme="minorEastAsia"/>
                <w:sz w:val="22"/>
                <w:lang w:eastAsia="zh-CN"/>
              </w:rPr>
            </w:pPr>
            <w:r>
              <w:rPr>
                <w:rFonts w:hint="eastAsia" w:hAnsi="宋体"/>
                <w:sz w:val="22"/>
              </w:rPr>
              <w:t>一台</w:t>
            </w:r>
            <w:r>
              <w:rPr>
                <w:rFonts w:hint="eastAsia" w:hAnsi="宋体"/>
                <w:sz w:val="22"/>
                <w:lang w:eastAsia="zh-CN"/>
              </w:rPr>
              <w:t>直线加速器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bookmarkEnd w:id="0"/>
    </w:tbl>
    <w:p>
      <w:pPr>
        <w:spacing w:line="400" w:lineRule="exact"/>
        <w:ind w:firstLine="482" w:firstLineChars="200"/>
        <w:rPr>
          <w:b/>
          <w:color w:val="000000" w:themeColor="text1"/>
          <w:sz w:val="24"/>
          <w:szCs w:val="24"/>
          <w:lang w:val="zh-CN"/>
        </w:rPr>
      </w:pPr>
      <w:r>
        <w:rPr>
          <w:rFonts w:hint="eastAsia" w:hAnsi="宋体"/>
          <w:b/>
          <w:color w:val="000000" w:themeColor="text1"/>
          <w:sz w:val="24"/>
          <w:szCs w:val="24"/>
          <w:lang w:val="zh-CN"/>
        </w:rPr>
        <w:t>三</w:t>
      </w:r>
      <w:r>
        <w:rPr>
          <w:rFonts w:hAnsi="宋体"/>
          <w:b/>
          <w:color w:val="000000" w:themeColor="text1"/>
          <w:sz w:val="24"/>
          <w:szCs w:val="24"/>
          <w:lang w:val="zh-CN"/>
        </w:rPr>
        <w:t>、技术要求</w:t>
      </w:r>
    </w:p>
    <w:p>
      <w:pPr>
        <w:spacing w:line="400" w:lineRule="exact"/>
        <w:ind w:firstLine="470" w:firstLineChars="19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>
        <w:rPr>
          <w:rFonts w:hAnsi="宋体"/>
          <w:color w:val="000000" w:themeColor="text1"/>
          <w:sz w:val="24"/>
          <w:szCs w:val="24"/>
        </w:rPr>
        <w:t>服务进度：自本合同生效之日起，在招标人通知后</w:t>
      </w:r>
      <w:r>
        <w:rPr>
          <w:color w:val="000000" w:themeColor="text1"/>
          <w:sz w:val="24"/>
          <w:szCs w:val="24"/>
        </w:rPr>
        <w:t>5</w:t>
      </w:r>
      <w:r>
        <w:rPr>
          <w:rFonts w:hAnsi="宋体"/>
          <w:color w:val="000000" w:themeColor="text1"/>
          <w:sz w:val="24"/>
          <w:szCs w:val="24"/>
        </w:rPr>
        <w:t>个工作日内安排技术人员和医院对接工作。</w:t>
      </w:r>
    </w:p>
    <w:p>
      <w:pPr>
        <w:spacing w:line="400" w:lineRule="exact"/>
        <w:ind w:firstLine="470" w:firstLineChars="19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>
        <w:rPr>
          <w:rFonts w:hAnsi="宋体"/>
          <w:color w:val="000000" w:themeColor="text1"/>
          <w:sz w:val="24"/>
          <w:szCs w:val="24"/>
        </w:rPr>
        <w:t>服务地点：</w:t>
      </w:r>
      <w:r>
        <w:rPr>
          <w:rFonts w:hint="eastAsia" w:hAnsi="宋体"/>
          <w:color w:val="000000" w:themeColor="text1"/>
          <w:sz w:val="24"/>
          <w:szCs w:val="24"/>
        </w:rPr>
        <w:t>采购</w:t>
      </w:r>
      <w:r>
        <w:rPr>
          <w:rFonts w:hAnsi="宋体"/>
          <w:color w:val="000000" w:themeColor="text1"/>
          <w:sz w:val="24"/>
          <w:szCs w:val="24"/>
        </w:rPr>
        <w:t>人地指定地点。</w:t>
      </w:r>
      <w:bookmarkStart w:id="1" w:name="_GoBack"/>
      <w:bookmarkEnd w:id="1"/>
    </w:p>
    <w:p>
      <w:pPr>
        <w:spacing w:line="400" w:lineRule="exact"/>
        <w:ind w:firstLine="470" w:firstLineChars="19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>
        <w:rPr>
          <w:rFonts w:hAnsi="宋体"/>
          <w:color w:val="000000" w:themeColor="text1"/>
          <w:sz w:val="24"/>
          <w:szCs w:val="24"/>
        </w:rPr>
        <w:t>服务期限：</w:t>
      </w:r>
    </w:p>
    <w:p>
      <w:pPr>
        <w:spacing w:line="400" w:lineRule="exact"/>
        <w:ind w:firstLine="470" w:firstLineChars="196"/>
        <w:rPr>
          <w:rFonts w:hint="eastAsia" w:hAnsi="宋体" w:eastAsia="宋体"/>
          <w:color w:val="000000" w:themeColor="text1"/>
          <w:sz w:val="24"/>
          <w:szCs w:val="24"/>
          <w:lang w:eastAsia="zh-CN"/>
        </w:rPr>
      </w:pPr>
      <w:r>
        <w:rPr>
          <w:rFonts w:hAnsi="宋体"/>
          <w:color w:val="000000" w:themeColor="text1"/>
          <w:sz w:val="24"/>
          <w:szCs w:val="24"/>
        </w:rPr>
        <w:t>（</w:t>
      </w:r>
      <w:r>
        <w:rPr>
          <w:color w:val="000000" w:themeColor="text1"/>
          <w:sz w:val="24"/>
          <w:szCs w:val="24"/>
        </w:rPr>
        <w:t>1</w:t>
      </w:r>
      <w:r>
        <w:rPr>
          <w:rFonts w:hAnsi="宋体"/>
          <w:color w:val="000000" w:themeColor="text1"/>
          <w:sz w:val="24"/>
          <w:szCs w:val="24"/>
        </w:rPr>
        <w:t>）控评资料齐全后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30</w:t>
      </w:r>
      <w:r>
        <w:rPr>
          <w:rFonts w:hAnsi="宋体"/>
          <w:color w:val="000000" w:themeColor="text1"/>
          <w:sz w:val="24"/>
          <w:szCs w:val="24"/>
        </w:rPr>
        <w:t>个工作日内向</w:t>
      </w:r>
      <w:r>
        <w:rPr>
          <w:rFonts w:hint="eastAsia" w:hAnsi="宋体"/>
          <w:color w:val="000000" w:themeColor="text1"/>
          <w:sz w:val="24"/>
          <w:szCs w:val="24"/>
        </w:rPr>
        <w:t>采购</w:t>
      </w:r>
      <w:r>
        <w:rPr>
          <w:rFonts w:hAnsi="宋体"/>
          <w:color w:val="000000" w:themeColor="text1"/>
          <w:sz w:val="24"/>
          <w:szCs w:val="24"/>
        </w:rPr>
        <w:t>人提交正式报告书</w:t>
      </w:r>
      <w:r>
        <w:rPr>
          <w:rFonts w:hint="eastAsia" w:hAnsi="宋体"/>
          <w:color w:val="000000" w:themeColor="text1"/>
          <w:sz w:val="24"/>
          <w:szCs w:val="24"/>
          <w:lang w:eastAsia="zh-CN"/>
        </w:rPr>
        <w:t>。</w:t>
      </w:r>
    </w:p>
    <w:p>
      <w:pPr>
        <w:spacing w:line="400" w:lineRule="exact"/>
        <w:ind w:firstLine="470" w:firstLineChars="19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</w:r>
      <w:r>
        <w:rPr>
          <w:rFonts w:hAnsi="宋体"/>
          <w:color w:val="000000" w:themeColor="text1"/>
          <w:sz w:val="24"/>
          <w:szCs w:val="24"/>
        </w:rPr>
        <w:t>项目负责人：投标时提供项目总负责人及联系方式。</w:t>
      </w:r>
    </w:p>
    <w:p>
      <w:pPr>
        <w:spacing w:line="400" w:lineRule="exact"/>
        <w:ind w:firstLine="470" w:firstLineChars="19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</w:t>
      </w:r>
      <w:r>
        <w:rPr>
          <w:rFonts w:hAnsi="宋体"/>
          <w:color w:val="000000" w:themeColor="text1"/>
          <w:sz w:val="24"/>
          <w:szCs w:val="24"/>
        </w:rPr>
        <w:t>报价：本次报价应包含投标人中标后自行承担的选派专业人员的住宿、就餐和交通费</w:t>
      </w:r>
      <w:r>
        <w:rPr>
          <w:color w:val="000000" w:themeColor="text1"/>
          <w:sz w:val="24"/>
          <w:szCs w:val="24"/>
        </w:rPr>
        <w:t>,</w:t>
      </w:r>
      <w:r>
        <w:rPr>
          <w:rFonts w:hAnsi="宋体"/>
          <w:color w:val="000000" w:themeColor="text1"/>
          <w:sz w:val="24"/>
          <w:szCs w:val="24"/>
        </w:rPr>
        <w:t>专家评审费、税费等一切费用。</w:t>
      </w:r>
    </w:p>
    <w:p>
      <w:pPr>
        <w:spacing w:line="400" w:lineRule="exact"/>
        <w:ind w:firstLine="470" w:firstLineChars="19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</w:t>
      </w:r>
      <w:r>
        <w:rPr>
          <w:rFonts w:hAnsi="宋体"/>
          <w:color w:val="000000" w:themeColor="text1"/>
          <w:sz w:val="24"/>
          <w:szCs w:val="24"/>
        </w:rPr>
        <w:t>验收：以提交报告书是否符合我国最新放射卫生法规标准、辐射环保法规标准和当地行政部门的要求验收</w:t>
      </w:r>
      <w:r>
        <w:rPr>
          <w:rFonts w:hint="eastAsia" w:hAnsi="宋体"/>
          <w:color w:val="000000" w:themeColor="text1"/>
          <w:sz w:val="24"/>
          <w:szCs w:val="24"/>
        </w:rPr>
        <w:t>，并能符合《辐射安全许可证》及《放射诊疗许可证》办证要求</w:t>
      </w:r>
      <w:r>
        <w:rPr>
          <w:rFonts w:hAnsi="宋体"/>
          <w:color w:val="000000" w:themeColor="text1"/>
          <w:sz w:val="24"/>
          <w:szCs w:val="24"/>
        </w:rPr>
        <w:t>。</w:t>
      </w:r>
    </w:p>
    <w:p>
      <w:pPr>
        <w:spacing w:line="400" w:lineRule="exact"/>
        <w:ind w:firstLine="470" w:firstLineChars="19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</w:t>
      </w:r>
      <w:r>
        <w:rPr>
          <w:rFonts w:hAnsi="宋体"/>
          <w:color w:val="000000" w:themeColor="text1"/>
          <w:sz w:val="24"/>
          <w:szCs w:val="24"/>
        </w:rPr>
        <w:t>付款方式：</w:t>
      </w:r>
    </w:p>
    <w:p>
      <w:pPr>
        <w:spacing w:line="400" w:lineRule="exact"/>
        <w:ind w:firstLine="470" w:firstLineChars="196"/>
        <w:rPr>
          <w:color w:val="000000" w:themeColor="text1"/>
          <w:sz w:val="24"/>
          <w:szCs w:val="24"/>
        </w:rPr>
      </w:pPr>
      <w:r>
        <w:rPr>
          <w:rFonts w:hAnsi="宋体"/>
          <w:color w:val="000000" w:themeColor="text1"/>
          <w:sz w:val="24"/>
          <w:szCs w:val="24"/>
        </w:rPr>
        <w:t>按医院实际需求完成射线装置评价服务项目，并按实际完成项目支付相关服务费</w:t>
      </w:r>
      <w:r>
        <w:rPr>
          <w:rFonts w:hint="eastAsia" w:hAnsi="宋体"/>
          <w:color w:val="000000" w:themeColor="text1"/>
          <w:sz w:val="24"/>
          <w:szCs w:val="24"/>
        </w:rPr>
        <w:t>，于投标人协助采购</w:t>
      </w:r>
      <w:r>
        <w:rPr>
          <w:rFonts w:hAnsi="宋体"/>
          <w:color w:val="000000" w:themeColor="text1"/>
          <w:sz w:val="24"/>
          <w:szCs w:val="24"/>
        </w:rPr>
        <w:t>人</w:t>
      </w:r>
      <w:r>
        <w:rPr>
          <w:rFonts w:hint="eastAsia" w:hAnsi="宋体"/>
          <w:color w:val="000000" w:themeColor="text1"/>
          <w:sz w:val="24"/>
          <w:szCs w:val="24"/>
        </w:rPr>
        <w:t>完成《辐射安全许可证》及《放射诊疗许可证》办证工作后凭正式发票支付</w:t>
      </w:r>
      <w:r>
        <w:rPr>
          <w:rFonts w:hAnsi="宋体"/>
          <w:color w:val="000000" w:themeColor="text1"/>
          <w:sz w:val="24"/>
          <w:szCs w:val="24"/>
        </w:rPr>
        <w:t>。</w:t>
      </w:r>
    </w:p>
    <w:p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ind w:right="142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3362B0"/>
    <w:rsid w:val="003757C4"/>
    <w:rsid w:val="003A11CD"/>
    <w:rsid w:val="00775084"/>
    <w:rsid w:val="00C35910"/>
    <w:rsid w:val="00DC10EB"/>
    <w:rsid w:val="13D45C91"/>
    <w:rsid w:val="293362B0"/>
    <w:rsid w:val="39D5771B"/>
    <w:rsid w:val="4A3A36B8"/>
    <w:rsid w:val="4CA9675E"/>
    <w:rsid w:val="4E6A03E9"/>
    <w:rsid w:val="56EF5534"/>
    <w:rsid w:val="5A8A3568"/>
    <w:rsid w:val="616171B0"/>
    <w:rsid w:val="662908C8"/>
    <w:rsid w:val="72A4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547</Characters>
  <Lines>4</Lines>
  <Paragraphs>1</Paragraphs>
  <TotalTime>0</TotalTime>
  <ScaleCrop>false</ScaleCrop>
  <LinksUpToDate>false</LinksUpToDate>
  <CharactersWithSpaces>641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2021-03-01T01:51:00Z</dcterms:created>
  <dc:creator>琼</dc:creator>
  <cp:lastModifiedBy>琼</cp:lastModifiedBy>
  <dcterms:modified xsi:type="dcterms:W3CDTF">2021-07-13T03:39:50Z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38A913141AC94D9AA536892C1C470696</vt:lpwstr>
  </property>
</Properties>
</file>